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987"/>
      </w:tblGrid>
      <w:tr w:rsidR="008D55F6" w:rsidRPr="000D2871" w14:paraId="4DA5B054" w14:textId="77777777" w:rsidTr="00714D95">
        <w:tc>
          <w:tcPr>
            <w:tcW w:w="6475" w:type="dxa"/>
          </w:tcPr>
          <w:p w14:paraId="584A5663" w14:textId="5280307C" w:rsidR="00201374" w:rsidRPr="000D2871" w:rsidRDefault="0071663C" w:rsidP="00DB42B2">
            <w:pPr>
              <w:jc w:val="center"/>
              <w:rPr>
                <w:rFonts w:cs="Times New Roman"/>
                <w:b/>
                <w:szCs w:val="28"/>
              </w:rPr>
            </w:pPr>
            <w:r w:rsidRPr="000D2871">
              <w:rPr>
                <w:rFonts w:cs="Times New Roman"/>
                <w:noProof/>
                <w:szCs w:val="28"/>
              </w:rPr>
              <mc:AlternateContent>
                <mc:Choice Requires="wps">
                  <w:drawing>
                    <wp:anchor distT="0" distB="0" distL="114300" distR="114300" simplePos="0" relativeHeight="251659264" behindDoc="0" locked="0" layoutInCell="1" allowOverlap="1" wp14:anchorId="6A1131C0" wp14:editId="021869E5">
                      <wp:simplePos x="0" y="0"/>
                      <wp:positionH relativeFrom="column">
                        <wp:posOffset>1468120</wp:posOffset>
                      </wp:positionH>
                      <wp:positionV relativeFrom="paragraph">
                        <wp:posOffset>438150</wp:posOffset>
                      </wp:positionV>
                      <wp:extent cx="97155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97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B69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pt,34.5pt" to="19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" strokecolor="black [3200]" strokeweight=".5pt">
                      <v:stroke joinstyle="miter"/>
                    </v:line>
                  </w:pict>
                </mc:Fallback>
              </mc:AlternateContent>
            </w:r>
            <w:r w:rsidR="006219A2">
              <w:rPr>
                <w:rFonts w:cs="Times New Roman"/>
                <w:noProof/>
                <w:szCs w:val="28"/>
              </w:rPr>
              <mc:AlternateContent>
                <mc:Choice Requires="wps">
                  <w:drawing>
                    <wp:anchor distT="0" distB="0" distL="114300" distR="114300" simplePos="0" relativeHeight="251662336" behindDoc="0" locked="0" layoutInCell="1" allowOverlap="1" wp14:anchorId="47E5A9A2" wp14:editId="23B4D2D3">
                      <wp:simplePos x="0" y="0"/>
                      <wp:positionH relativeFrom="column">
                        <wp:posOffset>472440</wp:posOffset>
                      </wp:positionH>
                      <wp:positionV relativeFrom="paragraph">
                        <wp:posOffset>670560</wp:posOffset>
                      </wp:positionV>
                      <wp:extent cx="1120140" cy="3429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112014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69DD32" w14:textId="77777777" w:rsidR="006219A2" w:rsidRPr="006219A2" w:rsidRDefault="006219A2" w:rsidP="006219A2">
                                  <w:pPr>
                                    <w:jc w:val="center"/>
                                    <w:rPr>
                                      <w:b/>
                                      <w:sz w:val="26"/>
                                      <w:szCs w:val="26"/>
                                    </w:rPr>
                                  </w:pPr>
                                  <w:r w:rsidRPr="006219A2">
                                    <w:rPr>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5A9A2" id="Rectangle 3" o:spid="_x0000_s1026" style="position:absolute;left:0;text-align:left;margin-left:37.2pt;margin-top:52.8pt;width:88.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" fillcolor="#5b9bd5 [3204]" strokecolor="#1f4d78 [1604]" strokeweight="1pt">
                      <v:textbox>
                        <w:txbxContent>
                          <w:p w14:paraId="4469DD32" w14:textId="77777777" w:rsidR="006219A2" w:rsidRPr="006219A2" w:rsidRDefault="006219A2" w:rsidP="006219A2">
                            <w:pPr>
                              <w:jc w:val="center"/>
                              <w:rPr>
                                <w:b/>
                                <w:sz w:val="26"/>
                                <w:szCs w:val="26"/>
                              </w:rPr>
                            </w:pPr>
                            <w:r w:rsidRPr="006219A2">
                              <w:rPr>
                                <w:b/>
                                <w:sz w:val="26"/>
                                <w:szCs w:val="26"/>
                              </w:rPr>
                              <w:t>DỰ THẢO</w:t>
                            </w:r>
                          </w:p>
                        </w:txbxContent>
                      </v:textbox>
                    </v:rect>
                  </w:pict>
                </mc:Fallback>
              </mc:AlternateContent>
            </w:r>
            <w:r w:rsidR="0079394B" w:rsidRPr="000D2871">
              <w:rPr>
                <w:rFonts w:cs="Times New Roman"/>
                <w:szCs w:val="28"/>
              </w:rPr>
              <w:t>UBND</w:t>
            </w:r>
            <w:r w:rsidR="00201374" w:rsidRPr="000D2871">
              <w:rPr>
                <w:rFonts w:cs="Times New Roman"/>
                <w:szCs w:val="28"/>
              </w:rPr>
              <w:t xml:space="preserve"> TỈNH LÀO CAI</w:t>
            </w:r>
            <w:r w:rsidR="00201374" w:rsidRPr="000D2871">
              <w:rPr>
                <w:rFonts w:cs="Times New Roman"/>
                <w:b/>
                <w:szCs w:val="28"/>
              </w:rPr>
              <w:br/>
              <w:t>SỞ VĂN HÓA, THỂ THAO VÀ DU LỊCH</w:t>
            </w:r>
          </w:p>
        </w:tc>
        <w:tc>
          <w:tcPr>
            <w:tcW w:w="6987" w:type="dxa"/>
          </w:tcPr>
          <w:p w14:paraId="36E0F97E" w14:textId="77777777" w:rsidR="00201374" w:rsidRPr="000D2871" w:rsidRDefault="00201374" w:rsidP="00DB42B2">
            <w:pPr>
              <w:jc w:val="center"/>
              <w:rPr>
                <w:rFonts w:cs="Times New Roman"/>
                <w:b/>
                <w:szCs w:val="28"/>
              </w:rPr>
            </w:pPr>
            <w:r w:rsidRPr="000D2871">
              <w:rPr>
                <w:rFonts w:cs="Times New Roman"/>
                <w:b/>
                <w:szCs w:val="28"/>
              </w:rPr>
              <w:t>CỘNG HÒA XÃ HỘI CHỦ NGHĨA VIỆT NAM</w:t>
            </w:r>
            <w:r w:rsidRPr="000D2871">
              <w:rPr>
                <w:rFonts w:cs="Times New Roman"/>
                <w:b/>
                <w:szCs w:val="28"/>
              </w:rPr>
              <w:br/>
              <w:t>Độc lập - Tự do - Hạnh phúc</w:t>
            </w:r>
          </w:p>
          <w:p w14:paraId="6FD03555" w14:textId="77777777" w:rsidR="00201374" w:rsidRPr="000D2871" w:rsidRDefault="0079394B" w:rsidP="00DB42B2">
            <w:pPr>
              <w:jc w:val="center"/>
              <w:rPr>
                <w:rFonts w:cs="Times New Roman"/>
                <w:b/>
                <w:szCs w:val="28"/>
              </w:rPr>
            </w:pPr>
            <w:r w:rsidRPr="000D2871">
              <w:rPr>
                <w:rFonts w:cs="Times New Roman"/>
                <w:noProof/>
                <w:szCs w:val="28"/>
              </w:rPr>
              <mc:AlternateContent>
                <mc:Choice Requires="wps">
                  <w:drawing>
                    <wp:anchor distT="0" distB="0" distL="114300" distR="114300" simplePos="0" relativeHeight="251661312" behindDoc="0" locked="0" layoutInCell="1" allowOverlap="1" wp14:anchorId="3294EFDE" wp14:editId="16C2F816">
                      <wp:simplePos x="0" y="0"/>
                      <wp:positionH relativeFrom="column">
                        <wp:posOffset>1073785</wp:posOffset>
                      </wp:positionH>
                      <wp:positionV relativeFrom="paragraph">
                        <wp:posOffset>32385</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AB53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2.55pt" to="25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" strokecolor="black [3200]" strokeweight=".5pt">
                      <v:stroke joinstyle="miter"/>
                    </v:line>
                  </w:pict>
                </mc:Fallback>
              </mc:AlternateContent>
            </w:r>
          </w:p>
          <w:p w14:paraId="219AE090" w14:textId="6C154B16" w:rsidR="00201374" w:rsidRPr="000D2871" w:rsidRDefault="00201374" w:rsidP="00DB42B2">
            <w:pPr>
              <w:jc w:val="center"/>
              <w:rPr>
                <w:rFonts w:cs="Times New Roman"/>
                <w:i/>
                <w:szCs w:val="28"/>
              </w:rPr>
            </w:pPr>
            <w:r w:rsidRPr="000D2871">
              <w:rPr>
                <w:rFonts w:cs="Times New Roman"/>
                <w:i/>
                <w:szCs w:val="28"/>
              </w:rPr>
              <w:t xml:space="preserve">Lào Cai, ngày      tháng  </w:t>
            </w:r>
            <w:r w:rsidR="006219A2">
              <w:rPr>
                <w:rFonts w:cs="Times New Roman"/>
                <w:i/>
                <w:szCs w:val="28"/>
              </w:rPr>
              <w:t>3</w:t>
            </w:r>
            <w:r w:rsidRPr="000D2871">
              <w:rPr>
                <w:rFonts w:cs="Times New Roman"/>
                <w:i/>
                <w:szCs w:val="28"/>
              </w:rPr>
              <w:t xml:space="preserve"> năm 2026</w:t>
            </w:r>
          </w:p>
        </w:tc>
      </w:tr>
    </w:tbl>
    <w:p w14:paraId="686A734F" w14:textId="77777777" w:rsidR="00201374" w:rsidRPr="000D2871" w:rsidRDefault="00201374" w:rsidP="00DB42B2">
      <w:pPr>
        <w:jc w:val="center"/>
        <w:rPr>
          <w:rFonts w:cs="Times New Roman"/>
          <w:b/>
          <w:szCs w:val="28"/>
        </w:rPr>
      </w:pPr>
    </w:p>
    <w:p w14:paraId="56D69403" w14:textId="464B307D" w:rsidR="00201374" w:rsidRPr="000D2871" w:rsidRDefault="00201374" w:rsidP="00731656">
      <w:pPr>
        <w:jc w:val="center"/>
        <w:rPr>
          <w:rFonts w:cs="Times New Roman"/>
          <w:b/>
          <w:szCs w:val="28"/>
        </w:rPr>
      </w:pPr>
      <w:r w:rsidRPr="000D2871">
        <w:rPr>
          <w:rFonts w:cs="Times New Roman"/>
          <w:b/>
          <w:szCs w:val="28"/>
        </w:rPr>
        <w:t xml:space="preserve">BẢN SO SÁNH, THUYẾT MINH </w:t>
      </w:r>
      <w:r w:rsidR="00731656" w:rsidRPr="000D2871">
        <w:rPr>
          <w:rFonts w:cs="Times New Roman"/>
          <w:b/>
          <w:szCs w:val="28"/>
        </w:rPr>
        <w:br/>
      </w:r>
      <w:r w:rsidRPr="000D2871">
        <w:rPr>
          <w:rFonts w:cs="Times New Roman"/>
          <w:b/>
          <w:szCs w:val="28"/>
        </w:rPr>
        <w:t xml:space="preserve">DỰ THẢO NGHỊ QUYẾT CỦA HỘI ĐỒNG NHÂN DÂN TỈNH VỀ CƠ CẤU VÀ MỨC THƯỞNG </w:t>
      </w:r>
      <w:r w:rsidR="00731656" w:rsidRPr="000D2871">
        <w:rPr>
          <w:rFonts w:cs="Times New Roman"/>
          <w:b/>
          <w:szCs w:val="28"/>
        </w:rPr>
        <w:br/>
      </w:r>
      <w:r w:rsidRPr="000D2871">
        <w:rPr>
          <w:rFonts w:cs="Times New Roman"/>
          <w:b/>
          <w:szCs w:val="28"/>
        </w:rPr>
        <w:t>GIẢI THƯỞNG VĂN HỌ</w:t>
      </w:r>
      <w:r w:rsidR="00DF349D">
        <w:rPr>
          <w:rFonts w:cs="Times New Roman"/>
          <w:b/>
          <w:szCs w:val="28"/>
        </w:rPr>
        <w:t>C -</w:t>
      </w:r>
      <w:r w:rsidRPr="000D2871">
        <w:rPr>
          <w:rFonts w:cs="Times New Roman"/>
          <w:b/>
          <w:szCs w:val="28"/>
        </w:rPr>
        <w:t xml:space="preserve"> NGHỆ THUẬT, GIẢI THƯỞNG BÁO CHÍ TỈNH</w:t>
      </w:r>
      <w:r w:rsidR="00731656" w:rsidRPr="000D2871">
        <w:rPr>
          <w:rFonts w:cs="Times New Roman"/>
          <w:b/>
          <w:szCs w:val="28"/>
        </w:rPr>
        <w:t xml:space="preserve"> LÀO CAI</w:t>
      </w:r>
    </w:p>
    <w:p w14:paraId="00F909AA" w14:textId="77777777" w:rsidR="00DB42B2" w:rsidRPr="000D2871" w:rsidRDefault="00DB42B2" w:rsidP="00DB42B2">
      <w:pPr>
        <w:jc w:val="both"/>
        <w:rPr>
          <w:rFonts w:cs="Times New Roman"/>
          <w:szCs w:val="28"/>
        </w:rPr>
      </w:pPr>
    </w:p>
    <w:tbl>
      <w:tblPr>
        <w:tblStyle w:val="TableGrid"/>
        <w:tblW w:w="13178" w:type="dxa"/>
        <w:tblLook w:val="04A0" w:firstRow="1" w:lastRow="0" w:firstColumn="1" w:lastColumn="0" w:noHBand="0" w:noVBand="1"/>
      </w:tblPr>
      <w:tblGrid>
        <w:gridCol w:w="4390"/>
        <w:gridCol w:w="4394"/>
        <w:gridCol w:w="4394"/>
      </w:tblGrid>
      <w:tr w:rsidR="00506231" w:rsidRPr="00506231" w14:paraId="5CDEE99F" w14:textId="77777777" w:rsidTr="00605AA8">
        <w:tc>
          <w:tcPr>
            <w:tcW w:w="4390" w:type="dxa"/>
            <w:vAlign w:val="center"/>
          </w:tcPr>
          <w:p w14:paraId="6CF478AD" w14:textId="77777777" w:rsidR="008169E8" w:rsidRPr="00506231" w:rsidRDefault="008169E8" w:rsidP="0079394B">
            <w:pPr>
              <w:jc w:val="center"/>
              <w:rPr>
                <w:rFonts w:cs="Times New Roman"/>
                <w:b/>
                <w:szCs w:val="28"/>
              </w:rPr>
            </w:pPr>
            <w:r w:rsidRPr="00506231">
              <w:rPr>
                <w:rFonts w:cs="Times New Roman"/>
                <w:b/>
                <w:szCs w:val="28"/>
              </w:rPr>
              <w:t>Quy định hiện hành</w:t>
            </w:r>
          </w:p>
          <w:p w14:paraId="79C66E58" w14:textId="5A023191" w:rsidR="00201374" w:rsidRPr="00506231" w:rsidRDefault="008169E8" w:rsidP="00DF349D">
            <w:pPr>
              <w:jc w:val="both"/>
              <w:rPr>
                <w:rFonts w:cs="Times New Roman"/>
                <w:i/>
                <w:szCs w:val="28"/>
              </w:rPr>
            </w:pPr>
            <w:r w:rsidRPr="00506231">
              <w:rPr>
                <w:rFonts w:cs="Times New Roman"/>
                <w:i/>
                <w:szCs w:val="28"/>
              </w:rPr>
              <w:t>(</w:t>
            </w:r>
            <w:r w:rsidR="00506231" w:rsidRPr="00506231">
              <w:rPr>
                <w:rFonts w:cs="Times New Roman"/>
                <w:i/>
                <w:szCs w:val="28"/>
              </w:rPr>
              <w:t xml:space="preserve">Theo </w:t>
            </w:r>
            <w:r w:rsidR="00731656" w:rsidRPr="00506231">
              <w:rPr>
                <w:rFonts w:cs="Times New Roman"/>
                <w:i/>
                <w:szCs w:val="28"/>
              </w:rPr>
              <w:t>Nghị quyết số 63/2016/NQ-HĐND, Nghị quyết số 34/2020/NQ-HĐND của Hội đồng nhân dân tỉnh Lào Cai sửa đổi bổ sung một số điều của Nghị quyết số 63/2016/NQ-HĐND về cơ cấu và mức thưởng Văn học - Nghệ thuật, Giải thưởng Báo chí Lào Cai</w:t>
            </w:r>
            <w:r w:rsidRPr="00506231">
              <w:rPr>
                <w:rFonts w:cs="Times New Roman"/>
                <w:i/>
                <w:szCs w:val="28"/>
              </w:rPr>
              <w:t>)</w:t>
            </w:r>
          </w:p>
        </w:tc>
        <w:tc>
          <w:tcPr>
            <w:tcW w:w="4394" w:type="dxa"/>
            <w:vAlign w:val="center"/>
          </w:tcPr>
          <w:p w14:paraId="4C84281E" w14:textId="77777777" w:rsidR="00AC44EF" w:rsidRPr="00506231" w:rsidRDefault="0079394B" w:rsidP="0048212D">
            <w:pPr>
              <w:jc w:val="both"/>
              <w:rPr>
                <w:b/>
                <w:szCs w:val="28"/>
              </w:rPr>
            </w:pPr>
            <w:r w:rsidRPr="00506231">
              <w:rPr>
                <w:rFonts w:cs="Times New Roman"/>
                <w:b/>
                <w:szCs w:val="28"/>
              </w:rPr>
              <w:t>Dự thảo Nghị quyết</w:t>
            </w:r>
            <w:r w:rsidR="00AC44EF" w:rsidRPr="00506231">
              <w:rPr>
                <w:rFonts w:cs="Times New Roman"/>
                <w:b/>
                <w:szCs w:val="28"/>
              </w:rPr>
              <w:t xml:space="preserve"> của HĐND tỉnh </w:t>
            </w:r>
            <w:r w:rsidR="00AC44EF" w:rsidRPr="00506231">
              <w:rPr>
                <w:b/>
                <w:szCs w:val="28"/>
              </w:rPr>
              <w:t>Quy định cơ cấu và mức thưởng Giải thưởng Văn học - Nghệ thuật; Giải thưởng Báo chí tỉnh Lào Cai</w:t>
            </w:r>
          </w:p>
          <w:p w14:paraId="0503F45F" w14:textId="77777777" w:rsidR="00AC44EF" w:rsidRPr="00506231" w:rsidRDefault="00AC44EF" w:rsidP="00AC44EF">
            <w:pPr>
              <w:jc w:val="center"/>
              <w:rPr>
                <w:rFonts w:cs="Times New Roman"/>
                <w:b/>
                <w:szCs w:val="28"/>
              </w:rPr>
            </w:pPr>
          </w:p>
        </w:tc>
        <w:tc>
          <w:tcPr>
            <w:tcW w:w="4394" w:type="dxa"/>
            <w:vAlign w:val="center"/>
          </w:tcPr>
          <w:p w14:paraId="03C2A274" w14:textId="77777777" w:rsidR="00201374" w:rsidRPr="00506231" w:rsidRDefault="008169E8" w:rsidP="0079394B">
            <w:pPr>
              <w:jc w:val="center"/>
              <w:rPr>
                <w:rFonts w:cs="Times New Roman"/>
                <w:b/>
                <w:szCs w:val="28"/>
              </w:rPr>
            </w:pPr>
            <w:r w:rsidRPr="00506231">
              <w:rPr>
                <w:rFonts w:cs="Times New Roman"/>
                <w:b/>
                <w:szCs w:val="28"/>
              </w:rPr>
              <w:t>Thuyết minh</w:t>
            </w:r>
            <w:r w:rsidR="00AC44EF" w:rsidRPr="00506231">
              <w:rPr>
                <w:rFonts w:cs="Times New Roman"/>
                <w:b/>
                <w:szCs w:val="28"/>
              </w:rPr>
              <w:t xml:space="preserve"> </w:t>
            </w:r>
          </w:p>
        </w:tc>
      </w:tr>
      <w:tr w:rsidR="00506231" w:rsidRPr="00506231" w14:paraId="3418466A" w14:textId="77777777" w:rsidTr="00605AA8">
        <w:tc>
          <w:tcPr>
            <w:tcW w:w="4390" w:type="dxa"/>
          </w:tcPr>
          <w:p w14:paraId="6EB55C6A" w14:textId="77777777" w:rsidR="0048063D" w:rsidRPr="00506231" w:rsidRDefault="0048063D" w:rsidP="0048063D">
            <w:pPr>
              <w:jc w:val="both"/>
              <w:rPr>
                <w:rFonts w:cs="Times New Roman"/>
                <w:szCs w:val="28"/>
              </w:rPr>
            </w:pPr>
            <w:r w:rsidRPr="00506231">
              <w:rPr>
                <w:rFonts w:cs="Times New Roman"/>
                <w:szCs w:val="28"/>
              </w:rPr>
              <w:t>- Căn cứ Luật Tổ chức chính quyền địa phương ngày 19/6/2015;</w:t>
            </w:r>
          </w:p>
          <w:p w14:paraId="3EA73EAD" w14:textId="77777777" w:rsidR="0048063D" w:rsidRPr="00506231" w:rsidRDefault="0048063D" w:rsidP="0048063D">
            <w:pPr>
              <w:jc w:val="both"/>
              <w:rPr>
                <w:rFonts w:cs="Times New Roman"/>
                <w:szCs w:val="28"/>
              </w:rPr>
            </w:pPr>
            <w:r w:rsidRPr="00506231">
              <w:rPr>
                <w:rFonts w:cs="Times New Roman"/>
                <w:szCs w:val="28"/>
              </w:rPr>
              <w:t>- Căn cứ Luật Ban hành văn bản quy phạm pháp luật ngày 22/6/2015;</w:t>
            </w:r>
          </w:p>
          <w:p w14:paraId="311C498A" w14:textId="77777777" w:rsidR="0048063D" w:rsidRPr="00506231" w:rsidRDefault="00B64CE9" w:rsidP="0048063D">
            <w:pPr>
              <w:jc w:val="both"/>
              <w:rPr>
                <w:rFonts w:cs="Times New Roman"/>
                <w:szCs w:val="28"/>
              </w:rPr>
            </w:pPr>
            <w:r w:rsidRPr="00506231">
              <w:rPr>
                <w:rFonts w:cs="Times New Roman"/>
                <w:szCs w:val="28"/>
              </w:rPr>
              <w:t xml:space="preserve">- </w:t>
            </w:r>
            <w:r w:rsidR="0048063D" w:rsidRPr="00506231">
              <w:rPr>
                <w:rFonts w:cs="Times New Roman"/>
                <w:szCs w:val="28"/>
              </w:rPr>
              <w:t xml:space="preserve">Căn cứ Luật Thi đua, khen thưởng ngày 26/11/2003 và Luật sửa đổi bổ sung một số điều của Luật Thi đua, khen thưởng ngày 14/6/2005, Luật sửa đổi bổ sung một số điều của Luật </w:t>
            </w:r>
            <w:r w:rsidR="0048063D" w:rsidRPr="00506231">
              <w:rPr>
                <w:rFonts w:cs="Times New Roman"/>
                <w:szCs w:val="28"/>
              </w:rPr>
              <w:lastRenderedPageBreak/>
              <w:t>Thi đua, khen thưởng ngày 16/11/2013;</w:t>
            </w:r>
          </w:p>
          <w:p w14:paraId="253E130B" w14:textId="77777777" w:rsidR="0048063D" w:rsidRPr="00506231" w:rsidRDefault="0048063D" w:rsidP="0048063D">
            <w:pPr>
              <w:jc w:val="both"/>
              <w:rPr>
                <w:rFonts w:cs="Times New Roman"/>
                <w:szCs w:val="28"/>
              </w:rPr>
            </w:pPr>
            <w:r w:rsidRPr="00506231">
              <w:rPr>
                <w:rFonts w:cs="Times New Roman"/>
                <w:szCs w:val="28"/>
              </w:rPr>
              <w:t>- Căn cứ Luật Báo chí ngày 28/12/1989; Căn cứ Luật sửa đổi, bổ sung mộ</w:t>
            </w:r>
            <w:r w:rsidR="00B64CE9" w:rsidRPr="00506231">
              <w:rPr>
                <w:rFonts w:cs="Times New Roman"/>
                <w:szCs w:val="28"/>
              </w:rPr>
              <w:t xml:space="preserve">t </w:t>
            </w:r>
            <w:r w:rsidRPr="00506231">
              <w:rPr>
                <w:rFonts w:cs="Times New Roman"/>
                <w:szCs w:val="28"/>
              </w:rPr>
              <w:t>số điều của Luật Báo chí ngày 12/6/1999;</w:t>
            </w:r>
          </w:p>
          <w:p w14:paraId="596D53A7" w14:textId="77777777" w:rsidR="0048063D" w:rsidRPr="00506231" w:rsidRDefault="00187464" w:rsidP="0048063D">
            <w:pPr>
              <w:jc w:val="both"/>
              <w:rPr>
                <w:rFonts w:cs="Times New Roman"/>
                <w:szCs w:val="28"/>
              </w:rPr>
            </w:pPr>
            <w:r w:rsidRPr="00506231">
              <w:rPr>
                <w:rFonts w:cs="Times New Roman"/>
                <w:szCs w:val="28"/>
              </w:rPr>
              <w:t xml:space="preserve">- </w:t>
            </w:r>
            <w:r w:rsidR="0048063D" w:rsidRPr="00506231">
              <w:rPr>
                <w:rFonts w:cs="Times New Roman"/>
                <w:szCs w:val="28"/>
              </w:rPr>
              <w:t>Căn cứ Luật Sở hữu trí tuệ ngày 29/11/2005; Căn cứ Luật sửa đổi, bổ</w:t>
            </w:r>
            <w:r w:rsidR="00B64CE9" w:rsidRPr="00506231">
              <w:rPr>
                <w:rFonts w:cs="Times New Roman"/>
                <w:szCs w:val="28"/>
              </w:rPr>
              <w:t xml:space="preserve"> sung </w:t>
            </w:r>
            <w:r w:rsidR="0048063D" w:rsidRPr="00506231">
              <w:rPr>
                <w:rFonts w:cs="Times New Roman"/>
                <w:szCs w:val="28"/>
              </w:rPr>
              <w:t>một số điều của Luật Sở hữu trí tuệ ngày 19/6/2009;</w:t>
            </w:r>
          </w:p>
          <w:p w14:paraId="522F1285" w14:textId="77777777" w:rsidR="0048063D" w:rsidRPr="00506231" w:rsidRDefault="00187464" w:rsidP="0048063D">
            <w:pPr>
              <w:jc w:val="both"/>
              <w:rPr>
                <w:rFonts w:cs="Times New Roman"/>
                <w:szCs w:val="28"/>
              </w:rPr>
            </w:pPr>
            <w:r w:rsidRPr="00506231">
              <w:rPr>
                <w:rFonts w:cs="Times New Roman"/>
                <w:szCs w:val="28"/>
              </w:rPr>
              <w:t xml:space="preserve">- </w:t>
            </w:r>
            <w:r w:rsidR="0048063D" w:rsidRPr="00506231">
              <w:rPr>
                <w:rFonts w:cs="Times New Roman"/>
                <w:szCs w:val="28"/>
              </w:rPr>
              <w:t>Căn cứ Nghị định số 51/2002/NĐ-CP ngày 26/4/2002 của Chính phủ</w:t>
            </w:r>
            <w:r w:rsidR="00B64CE9" w:rsidRPr="00506231">
              <w:rPr>
                <w:rFonts w:cs="Times New Roman"/>
                <w:szCs w:val="28"/>
              </w:rPr>
              <w:t xml:space="preserve"> quy </w:t>
            </w:r>
            <w:r w:rsidR="0048063D" w:rsidRPr="00506231">
              <w:rPr>
                <w:rFonts w:cs="Times New Roman"/>
                <w:szCs w:val="28"/>
              </w:rPr>
              <w:t>định chi tiết thi hành Luật sửa đổi, bổ sung một số điều của Luật Báo chí ngày</w:t>
            </w:r>
            <w:r w:rsidR="00BA47ED" w:rsidRPr="00506231">
              <w:rPr>
                <w:rFonts w:cs="Times New Roman"/>
                <w:szCs w:val="28"/>
              </w:rPr>
              <w:t xml:space="preserve"> </w:t>
            </w:r>
            <w:r w:rsidR="0048063D" w:rsidRPr="00506231">
              <w:rPr>
                <w:rFonts w:cs="Times New Roman"/>
                <w:szCs w:val="28"/>
              </w:rPr>
              <w:t>12/6/1999;</w:t>
            </w:r>
          </w:p>
          <w:p w14:paraId="72E664E2" w14:textId="77777777" w:rsidR="0048063D" w:rsidRPr="00506231" w:rsidRDefault="00187464" w:rsidP="0048063D">
            <w:pPr>
              <w:jc w:val="both"/>
              <w:rPr>
                <w:rFonts w:cs="Times New Roman"/>
                <w:szCs w:val="28"/>
              </w:rPr>
            </w:pPr>
            <w:r w:rsidRPr="00506231">
              <w:rPr>
                <w:rFonts w:cs="Times New Roman"/>
                <w:szCs w:val="28"/>
              </w:rPr>
              <w:t xml:space="preserve">- </w:t>
            </w:r>
            <w:r w:rsidR="0048063D" w:rsidRPr="00506231">
              <w:rPr>
                <w:rFonts w:cs="Times New Roman"/>
                <w:szCs w:val="28"/>
              </w:rPr>
              <w:t>Thực hiện Chỉ thị 37-CT/TW ngày 18/3/2004 của Ban Bí thư Trung ương</w:t>
            </w:r>
          </w:p>
          <w:p w14:paraId="0BB939E0" w14:textId="77777777" w:rsidR="0048063D" w:rsidRPr="00506231" w:rsidRDefault="0048063D" w:rsidP="0048063D">
            <w:pPr>
              <w:jc w:val="both"/>
              <w:rPr>
                <w:rFonts w:cs="Times New Roman"/>
                <w:szCs w:val="28"/>
              </w:rPr>
            </w:pPr>
            <w:r w:rsidRPr="00506231">
              <w:rPr>
                <w:rFonts w:cs="Times New Roman"/>
                <w:szCs w:val="28"/>
              </w:rPr>
              <w:t>Đảng về tiếp tục nâng cao vai trò, chất lượng hoạt động của Hội Nhà báo Việt</w:t>
            </w:r>
            <w:r w:rsidR="001D0B8B" w:rsidRPr="00506231">
              <w:rPr>
                <w:rFonts w:cs="Times New Roman"/>
                <w:szCs w:val="28"/>
              </w:rPr>
              <w:t xml:space="preserve"> </w:t>
            </w:r>
            <w:r w:rsidRPr="00506231">
              <w:rPr>
                <w:rFonts w:cs="Times New Roman"/>
                <w:szCs w:val="28"/>
              </w:rPr>
              <w:t>Nam trong thời kỳ đổi mới;</w:t>
            </w:r>
          </w:p>
          <w:p w14:paraId="5BEDFEF2" w14:textId="77777777" w:rsidR="0048063D" w:rsidRPr="00506231" w:rsidRDefault="00187464" w:rsidP="0048063D">
            <w:pPr>
              <w:jc w:val="both"/>
              <w:rPr>
                <w:rFonts w:cs="Times New Roman"/>
                <w:szCs w:val="28"/>
              </w:rPr>
            </w:pPr>
            <w:r w:rsidRPr="00506231">
              <w:rPr>
                <w:rFonts w:cs="Times New Roman"/>
                <w:szCs w:val="28"/>
              </w:rPr>
              <w:t xml:space="preserve">- </w:t>
            </w:r>
            <w:r w:rsidR="0048063D" w:rsidRPr="00506231">
              <w:rPr>
                <w:rFonts w:cs="Times New Roman"/>
                <w:szCs w:val="28"/>
              </w:rPr>
              <w:t>Thực hiện Quyết định số 369/QĐ-TTg ngày 29/3/2007 của Thủ tướ</w:t>
            </w:r>
            <w:r w:rsidR="00B64CE9" w:rsidRPr="00506231">
              <w:rPr>
                <w:rFonts w:cs="Times New Roman"/>
                <w:szCs w:val="28"/>
              </w:rPr>
              <w:t xml:space="preserve">ng Chính </w:t>
            </w:r>
            <w:r w:rsidR="0048063D" w:rsidRPr="00506231">
              <w:rPr>
                <w:rFonts w:cs="Times New Roman"/>
                <w:szCs w:val="28"/>
              </w:rPr>
              <w:t>phủ phê duyệt Đề án Giải thưởng báo chí quốc gia;</w:t>
            </w:r>
          </w:p>
          <w:p w14:paraId="545A6912" w14:textId="7B9D7C28" w:rsidR="0048063D" w:rsidRPr="00506231" w:rsidRDefault="00187464" w:rsidP="0048063D">
            <w:pPr>
              <w:jc w:val="both"/>
              <w:rPr>
                <w:rFonts w:cs="Times New Roman"/>
                <w:szCs w:val="28"/>
              </w:rPr>
            </w:pPr>
            <w:r w:rsidRPr="00506231">
              <w:rPr>
                <w:rFonts w:cs="Times New Roman"/>
                <w:szCs w:val="28"/>
              </w:rPr>
              <w:t xml:space="preserve">- </w:t>
            </w:r>
            <w:r w:rsidR="0048063D" w:rsidRPr="00506231">
              <w:rPr>
                <w:rFonts w:cs="Times New Roman"/>
                <w:szCs w:val="28"/>
              </w:rPr>
              <w:t>Thực hiện Hướng dẫn số 1531/TV-HNBVN ngày 04/6/2002 của Hộ</w:t>
            </w:r>
            <w:r w:rsidRPr="00506231">
              <w:rPr>
                <w:rFonts w:cs="Times New Roman"/>
                <w:szCs w:val="28"/>
              </w:rPr>
              <w:t xml:space="preserve">i Nhà báo </w:t>
            </w:r>
            <w:r w:rsidR="0048063D" w:rsidRPr="00506231">
              <w:rPr>
                <w:rFonts w:cs="Times New Roman"/>
                <w:szCs w:val="28"/>
              </w:rPr>
              <w:t xml:space="preserve">Việt Nam về việc tổ chức </w:t>
            </w:r>
            <w:r w:rsidR="0048063D" w:rsidRPr="00506231">
              <w:rPr>
                <w:rFonts w:cs="Times New Roman"/>
                <w:szCs w:val="28"/>
              </w:rPr>
              <w:lastRenderedPageBreak/>
              <w:t>Giải báo chí ở các Hội Nhà báo tỉnh, thành phố</w:t>
            </w:r>
            <w:r w:rsidR="00561033">
              <w:rPr>
                <w:rFonts w:cs="Times New Roman"/>
                <w:szCs w:val="28"/>
              </w:rPr>
              <w:t>.</w:t>
            </w:r>
          </w:p>
        </w:tc>
        <w:tc>
          <w:tcPr>
            <w:tcW w:w="4394" w:type="dxa"/>
          </w:tcPr>
          <w:p w14:paraId="70061D48" w14:textId="66FB05E4" w:rsidR="00155C65" w:rsidRPr="00506231" w:rsidRDefault="00155C65" w:rsidP="00155C65">
            <w:pPr>
              <w:jc w:val="both"/>
              <w:rPr>
                <w:rFonts w:cs="Times New Roman"/>
                <w:szCs w:val="28"/>
              </w:rPr>
            </w:pPr>
            <w:r w:rsidRPr="00506231">
              <w:rPr>
                <w:rFonts w:cs="Times New Roman"/>
                <w:szCs w:val="28"/>
              </w:rPr>
              <w:lastRenderedPageBreak/>
              <w:t xml:space="preserve">- Căn cứ Luật Tổ chức chính quyền địa phương số 72/2025/QH15 ngày 16 tháng 06 năm 2025; </w:t>
            </w:r>
          </w:p>
          <w:p w14:paraId="359E48F2" w14:textId="1A5BCDF0" w:rsidR="00155C65" w:rsidRPr="008455E3" w:rsidRDefault="00155C65" w:rsidP="00155C65">
            <w:pPr>
              <w:jc w:val="both"/>
              <w:rPr>
                <w:rFonts w:cs="Times New Roman"/>
                <w:spacing w:val="-6"/>
                <w:szCs w:val="28"/>
              </w:rPr>
            </w:pPr>
            <w:r w:rsidRPr="008455E3">
              <w:rPr>
                <w:rFonts w:cs="Times New Roman"/>
                <w:spacing w:val="-6"/>
                <w:szCs w:val="28"/>
              </w:rPr>
              <w:t>- Căn cứ Luật Ban hành văn bản quy phạm pháp luật số 64/2025/QH15 ngày 19 tháng 02 năm 2026 được sửa đổi, bổ sung bởi Luật số 87/2025/QH15 ngày 25 tháng 6 năm 2025;</w:t>
            </w:r>
          </w:p>
          <w:p w14:paraId="14613413" w14:textId="13CEB79A" w:rsidR="00155C65" w:rsidRPr="00506231" w:rsidRDefault="00155C65" w:rsidP="00155C65">
            <w:pPr>
              <w:jc w:val="both"/>
              <w:rPr>
                <w:rFonts w:cs="Times New Roman"/>
                <w:szCs w:val="28"/>
              </w:rPr>
            </w:pPr>
            <w:r w:rsidRPr="00506231">
              <w:rPr>
                <w:rFonts w:cs="Times New Roman"/>
                <w:szCs w:val="28"/>
              </w:rPr>
              <w:t xml:space="preserve"> - Căn cứ Luật Ngân sách nhà nước số 89/2025/QH15 ngày 25/6/2025;</w:t>
            </w:r>
          </w:p>
          <w:p w14:paraId="70176D4E" w14:textId="47E41970" w:rsidR="00155C65" w:rsidRPr="00506231" w:rsidRDefault="00155C65" w:rsidP="00155C65">
            <w:pPr>
              <w:jc w:val="both"/>
              <w:rPr>
                <w:rFonts w:cs="Times New Roman"/>
                <w:szCs w:val="28"/>
              </w:rPr>
            </w:pPr>
            <w:r w:rsidRPr="00506231">
              <w:rPr>
                <w:rFonts w:cs="Times New Roman"/>
                <w:szCs w:val="28"/>
              </w:rPr>
              <w:lastRenderedPageBreak/>
              <w:t>- 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bởi Nghị định số 187/2025/NĐ-CP ngày 01 tháng 7 năm 2025;</w:t>
            </w:r>
          </w:p>
          <w:p w14:paraId="4DC93036" w14:textId="40DAD0D2" w:rsidR="00155C65" w:rsidRPr="00506231" w:rsidRDefault="00155C65" w:rsidP="00155C65">
            <w:pPr>
              <w:jc w:val="both"/>
              <w:rPr>
                <w:rFonts w:cs="Times New Roman"/>
                <w:szCs w:val="28"/>
              </w:rPr>
            </w:pPr>
            <w:r w:rsidRPr="00506231">
              <w:rPr>
                <w:rFonts w:cs="Times New Roman"/>
                <w:szCs w:val="28"/>
              </w:rPr>
              <w:t>- Căn cứ Luật Thi đua, khen thưởng số 06/2022/QH15 ngày 15 tháng 6 năm 2022;</w:t>
            </w:r>
          </w:p>
          <w:p w14:paraId="3A4B7098" w14:textId="7E4B23AB" w:rsidR="00155C65" w:rsidRPr="00506231" w:rsidRDefault="00155C65" w:rsidP="00155C65">
            <w:pPr>
              <w:jc w:val="both"/>
              <w:rPr>
                <w:rFonts w:cs="Times New Roman"/>
                <w:szCs w:val="28"/>
              </w:rPr>
            </w:pPr>
            <w:r w:rsidRPr="00506231">
              <w:rPr>
                <w:rFonts w:cs="Times New Roman"/>
                <w:szCs w:val="28"/>
              </w:rPr>
              <w:t>- Căn cứ Luật Báo chí số 126/2025/QH15 ngày 10 tháng 12 năm 2025;</w:t>
            </w:r>
          </w:p>
          <w:p w14:paraId="0DEB1474" w14:textId="1020F225" w:rsidR="00BA47ED" w:rsidRPr="00506231" w:rsidRDefault="00155C65" w:rsidP="00155C65">
            <w:pPr>
              <w:jc w:val="both"/>
              <w:rPr>
                <w:rFonts w:cs="Times New Roman"/>
                <w:szCs w:val="28"/>
              </w:rPr>
            </w:pPr>
            <w:r w:rsidRPr="00506231">
              <w:rPr>
                <w:rFonts w:cs="Times New Roman"/>
                <w:szCs w:val="28"/>
              </w:rPr>
              <w:t>- Luật Sở hữu trí tuệ số 50/2005/QH11 đã được sửa đổi, bổ sung một số điều theo Luật số 36/2009/QH12, Luật số 42/2019/QH14, Luật số 07/2022/QH15, Luật số 93/2025/QH15, Luật số 131/2025/QH15;</w:t>
            </w:r>
          </w:p>
          <w:p w14:paraId="0E7C57AC" w14:textId="77777777" w:rsidR="00201374" w:rsidRPr="00506231" w:rsidRDefault="00201374" w:rsidP="008169E8">
            <w:pPr>
              <w:jc w:val="both"/>
              <w:rPr>
                <w:rFonts w:cs="Times New Roman"/>
                <w:szCs w:val="28"/>
              </w:rPr>
            </w:pPr>
          </w:p>
        </w:tc>
        <w:tc>
          <w:tcPr>
            <w:tcW w:w="4394" w:type="dxa"/>
          </w:tcPr>
          <w:p w14:paraId="533C176F" w14:textId="77777777" w:rsidR="00B64CE9" w:rsidRPr="00506231" w:rsidRDefault="00A5750A" w:rsidP="00B64CE9">
            <w:pPr>
              <w:jc w:val="both"/>
              <w:rPr>
                <w:rFonts w:cs="Times New Roman"/>
                <w:szCs w:val="28"/>
              </w:rPr>
            </w:pPr>
            <w:r w:rsidRPr="00506231">
              <w:rPr>
                <w:rFonts w:cs="Times New Roman"/>
                <w:szCs w:val="28"/>
              </w:rPr>
              <w:lastRenderedPageBreak/>
              <w:t xml:space="preserve">- </w:t>
            </w:r>
            <w:r w:rsidR="00B64CE9" w:rsidRPr="00506231">
              <w:rPr>
                <w:rFonts w:cs="Times New Roman"/>
                <w:szCs w:val="28"/>
              </w:rPr>
              <w:t xml:space="preserve">Việc cập nhật các căn cứ pháp lý trong dự thảo nghị quyết nhằm bảo đảm tính hợp hiến, hợp pháp và sự thống nhất với hệ thống pháp luật hiện hành. Trong thời gian qua, đặc biệt là sau khi sắp xếp đơn vị hành chính cấp tỉnh, bỏ đơn vị hành chính cấp huyện, các văn bản quy phạm pháp luật của Trung ương liên quan đến lĩnh vực văn hóa, nghệ thuật, thi </w:t>
            </w:r>
            <w:r w:rsidR="00B64CE9" w:rsidRPr="00506231">
              <w:rPr>
                <w:rFonts w:cs="Times New Roman"/>
                <w:szCs w:val="28"/>
              </w:rPr>
              <w:lastRenderedPageBreak/>
              <w:t>đua, khen thưởng và ban hành văn bản quy phạm pháp luật đã được sửa đổi, bổ sung hoặc ban hành mới. Vì vậy, việc rà soát, cập nhật các căn cứ pháp lý là cần thiết nhằm bảo đảm nội dung nghị quyết phù hợp với các quy định pháp luật hiện hành, đồng thời tạo cơ sở pháp lý đầy đủ, rõ ràng cho việc tổ chức triển khai thực hiện sau khi nghị quyết được ban hành.</w:t>
            </w:r>
          </w:p>
          <w:p w14:paraId="435BCEC5" w14:textId="77777777" w:rsidR="00201374" w:rsidRPr="00506231" w:rsidRDefault="00A5750A" w:rsidP="00B64CE9">
            <w:pPr>
              <w:jc w:val="both"/>
              <w:rPr>
                <w:rFonts w:cs="Times New Roman"/>
                <w:szCs w:val="28"/>
              </w:rPr>
            </w:pPr>
            <w:r w:rsidRPr="00506231">
              <w:rPr>
                <w:rFonts w:cs="Times New Roman"/>
                <w:szCs w:val="28"/>
              </w:rPr>
              <w:t xml:space="preserve">- </w:t>
            </w:r>
            <w:r w:rsidR="00B64CE9" w:rsidRPr="00506231">
              <w:rPr>
                <w:rFonts w:cs="Times New Roman"/>
                <w:szCs w:val="28"/>
              </w:rPr>
              <w:t>Bên cạnh đó, việc cập nhật các căn cứ pháp lý cũng góp phần bảo đảm tính đồng bộ, thống nhất trong hệ thống văn bản quy phạm pháp luật của địa phương, nâng cao tính khả thi và hiệu quả trong quá trình thực hiện chính sách.</w:t>
            </w:r>
          </w:p>
        </w:tc>
      </w:tr>
      <w:tr w:rsidR="00506231" w:rsidRPr="00506231" w14:paraId="30032277" w14:textId="77777777" w:rsidTr="00605AA8">
        <w:tc>
          <w:tcPr>
            <w:tcW w:w="4390" w:type="dxa"/>
          </w:tcPr>
          <w:p w14:paraId="22522B19" w14:textId="77777777" w:rsidR="00A77A28" w:rsidRPr="00506231" w:rsidRDefault="00A77A28" w:rsidP="00A77A28">
            <w:pPr>
              <w:widowControl w:val="0"/>
              <w:snapToGrid w:val="0"/>
              <w:spacing w:before="120" w:after="120"/>
              <w:jc w:val="both"/>
              <w:rPr>
                <w:rFonts w:cs="Times New Roman"/>
                <w:b/>
                <w:szCs w:val="28"/>
                <w:lang w:val="nb-NO"/>
              </w:rPr>
            </w:pPr>
            <w:r w:rsidRPr="00506231">
              <w:rPr>
                <w:rFonts w:cs="Times New Roman"/>
                <w:b/>
                <w:szCs w:val="28"/>
                <w:lang w:val="nb-NO"/>
              </w:rPr>
              <w:lastRenderedPageBreak/>
              <w:t xml:space="preserve">Điều 1. </w:t>
            </w:r>
            <w:bookmarkStart w:id="0" w:name="_Hlk209601300"/>
            <w:r w:rsidRPr="00506231">
              <w:rPr>
                <w:rFonts w:cs="Times New Roman"/>
                <w:b/>
                <w:szCs w:val="28"/>
                <w:lang w:val="nb-NO"/>
              </w:rPr>
              <w:t xml:space="preserve">Phạm vi điều chỉnh </w:t>
            </w:r>
            <w:bookmarkEnd w:id="0"/>
          </w:p>
          <w:p w14:paraId="454C28B6" w14:textId="77777777" w:rsidR="00A77A28" w:rsidRPr="00506231" w:rsidRDefault="00605AA8" w:rsidP="00A77A28">
            <w:pPr>
              <w:spacing w:before="120" w:after="120"/>
              <w:jc w:val="both"/>
              <w:rPr>
                <w:rFonts w:cs="Times New Roman"/>
                <w:szCs w:val="28"/>
              </w:rPr>
            </w:pPr>
            <w:r w:rsidRPr="00506231">
              <w:rPr>
                <w:rFonts w:cs="Times New Roman"/>
                <w:szCs w:val="28"/>
              </w:rPr>
              <w:t xml:space="preserve">Nghị quyết này quy định </w:t>
            </w:r>
            <w:r w:rsidRPr="00506231">
              <w:rPr>
                <w:rStyle w:val="Strong"/>
                <w:rFonts w:eastAsia="Yu Gothic Light" w:cs="Times New Roman"/>
                <w:b w:val="0"/>
                <w:szCs w:val="28"/>
              </w:rPr>
              <w:t>cơ cấu, số lượng và mức thưởng đối với các Giải thưởng Văn học - Nghệ thuật và Giải Báo chí tỉnh Lào Cai</w:t>
            </w:r>
            <w:r w:rsidRPr="00506231">
              <w:rPr>
                <w:rFonts w:cs="Times New Roman"/>
                <w:szCs w:val="28"/>
              </w:rPr>
              <w:t>.</w:t>
            </w:r>
          </w:p>
        </w:tc>
        <w:tc>
          <w:tcPr>
            <w:tcW w:w="4394" w:type="dxa"/>
          </w:tcPr>
          <w:p w14:paraId="15C2A4AA" w14:textId="77777777" w:rsidR="00605AA8" w:rsidRPr="00506231" w:rsidRDefault="00605AA8" w:rsidP="00605AA8">
            <w:pPr>
              <w:widowControl w:val="0"/>
              <w:snapToGrid w:val="0"/>
              <w:spacing w:before="120" w:after="120"/>
              <w:jc w:val="both"/>
              <w:rPr>
                <w:b/>
                <w:szCs w:val="28"/>
                <w:lang w:val="nb-NO"/>
              </w:rPr>
            </w:pPr>
            <w:r w:rsidRPr="00506231">
              <w:rPr>
                <w:b/>
                <w:szCs w:val="28"/>
                <w:lang w:val="nb-NO"/>
              </w:rPr>
              <w:t xml:space="preserve">Điều 1. Phạm vi điều chỉnh </w:t>
            </w:r>
          </w:p>
          <w:p w14:paraId="6733B95D" w14:textId="77777777" w:rsidR="00A77A28" w:rsidRPr="00506231" w:rsidRDefault="00605AA8" w:rsidP="00A77A28">
            <w:pPr>
              <w:spacing w:before="120" w:after="120"/>
              <w:jc w:val="both"/>
              <w:rPr>
                <w:b/>
                <w:szCs w:val="28"/>
              </w:rPr>
            </w:pPr>
            <w:r w:rsidRPr="00506231">
              <w:rPr>
                <w:szCs w:val="28"/>
              </w:rPr>
              <w:t xml:space="preserve">Nghị quyết này quy định </w:t>
            </w:r>
            <w:r w:rsidRPr="00506231">
              <w:rPr>
                <w:rStyle w:val="Strong"/>
                <w:rFonts w:eastAsia="Yu Gothic Light"/>
                <w:b w:val="0"/>
                <w:szCs w:val="28"/>
              </w:rPr>
              <w:t>cơ cấu, số lượng và mức thưởng đối với các Giải thưởng Văn học - Nghệ thuật và Giải Báo chí tỉnh Lào Cai</w:t>
            </w:r>
            <w:r w:rsidRPr="00506231">
              <w:rPr>
                <w:szCs w:val="28"/>
              </w:rPr>
              <w:t>.</w:t>
            </w:r>
          </w:p>
        </w:tc>
        <w:tc>
          <w:tcPr>
            <w:tcW w:w="4394" w:type="dxa"/>
          </w:tcPr>
          <w:p w14:paraId="465B1A0C" w14:textId="5812AEC3" w:rsidR="00A77A28" w:rsidRPr="00506231" w:rsidRDefault="006E2F31" w:rsidP="006E2F31">
            <w:pPr>
              <w:widowControl w:val="0"/>
              <w:snapToGrid w:val="0"/>
              <w:spacing w:before="120" w:after="120"/>
              <w:jc w:val="both"/>
              <w:rPr>
                <w:b/>
                <w:szCs w:val="28"/>
                <w:lang w:val="nb-NO"/>
              </w:rPr>
            </w:pPr>
            <w:r w:rsidRPr="00506231">
              <w:rPr>
                <w:rFonts w:cs="Times New Roman"/>
                <w:b/>
                <w:szCs w:val="28"/>
              </w:rPr>
              <w:t xml:space="preserve">Điều chỉnh, tách nội dung quy định về </w:t>
            </w:r>
            <w:r w:rsidRPr="00506231">
              <w:rPr>
                <w:b/>
                <w:szCs w:val="28"/>
                <w:lang w:val="nb-NO"/>
              </w:rPr>
              <w:t xml:space="preserve">Phạm vi điều chỉnh </w:t>
            </w:r>
            <w:r w:rsidRPr="00506231">
              <w:rPr>
                <w:rFonts w:eastAsia="Calibri"/>
                <w:b/>
                <w:szCs w:val="28"/>
                <w:lang w:val="nl-NL"/>
              </w:rPr>
              <w:t>tại Điều 1 của dự thảo Nghị quyết</w:t>
            </w:r>
            <w:r w:rsidR="00506231" w:rsidRPr="00506231">
              <w:rPr>
                <w:rFonts w:eastAsia="Calibri"/>
                <w:b/>
                <w:szCs w:val="28"/>
                <w:lang w:val="nl-NL"/>
              </w:rPr>
              <w:t xml:space="preserve"> để đảm bảo tính khoa học của dự thảo Nghị quyết</w:t>
            </w:r>
          </w:p>
        </w:tc>
      </w:tr>
      <w:tr w:rsidR="00506231" w:rsidRPr="00506231" w14:paraId="058AEDE5" w14:textId="77777777" w:rsidTr="00605AA8">
        <w:tc>
          <w:tcPr>
            <w:tcW w:w="4390" w:type="dxa"/>
          </w:tcPr>
          <w:p w14:paraId="034DFC7C" w14:textId="77777777" w:rsidR="00CB382E" w:rsidRPr="00506231" w:rsidRDefault="00CB382E" w:rsidP="008169E8">
            <w:pPr>
              <w:jc w:val="both"/>
              <w:rPr>
                <w:rFonts w:cs="Times New Roman"/>
                <w:szCs w:val="28"/>
              </w:rPr>
            </w:pPr>
          </w:p>
        </w:tc>
        <w:tc>
          <w:tcPr>
            <w:tcW w:w="4394" w:type="dxa"/>
          </w:tcPr>
          <w:p w14:paraId="61DBDEF0" w14:textId="77777777" w:rsidR="00CB382E" w:rsidRPr="00506231" w:rsidRDefault="00CB382E" w:rsidP="00CB382E">
            <w:pPr>
              <w:spacing w:before="120" w:after="120"/>
              <w:jc w:val="both"/>
              <w:rPr>
                <w:rFonts w:eastAsia="Calibri"/>
                <w:b/>
                <w:szCs w:val="28"/>
                <w:lang w:val="nl-NL"/>
              </w:rPr>
            </w:pPr>
            <w:r w:rsidRPr="00506231">
              <w:rPr>
                <w:rFonts w:eastAsia="Calibri"/>
                <w:b/>
                <w:szCs w:val="28"/>
                <w:lang w:val="nl-NL"/>
              </w:rPr>
              <w:t xml:space="preserve">Điều 2. Giải thưởng Văn học - Nghệ thuật Lào Cai </w:t>
            </w:r>
          </w:p>
        </w:tc>
        <w:tc>
          <w:tcPr>
            <w:tcW w:w="4394" w:type="dxa"/>
          </w:tcPr>
          <w:p w14:paraId="4B047861" w14:textId="77777777" w:rsidR="00CB382E" w:rsidRPr="00506231" w:rsidRDefault="00CB382E" w:rsidP="008169E8">
            <w:pPr>
              <w:jc w:val="both"/>
              <w:rPr>
                <w:rFonts w:cs="Times New Roman"/>
                <w:b/>
                <w:szCs w:val="28"/>
              </w:rPr>
            </w:pPr>
            <w:r w:rsidRPr="00506231">
              <w:rPr>
                <w:rFonts w:cs="Times New Roman"/>
                <w:b/>
                <w:szCs w:val="28"/>
              </w:rPr>
              <w:t>Điều chỉ</w:t>
            </w:r>
            <w:r w:rsidR="00312654" w:rsidRPr="00506231">
              <w:rPr>
                <w:rFonts w:cs="Times New Roman"/>
                <w:b/>
                <w:szCs w:val="28"/>
              </w:rPr>
              <w:t xml:space="preserve">nh, </w:t>
            </w:r>
            <w:r w:rsidRPr="00506231">
              <w:rPr>
                <w:rFonts w:cs="Times New Roman"/>
                <w:b/>
                <w:szCs w:val="28"/>
              </w:rPr>
              <w:t xml:space="preserve">tách nội dung quy định về </w:t>
            </w:r>
            <w:r w:rsidRPr="00506231">
              <w:rPr>
                <w:rFonts w:eastAsia="Calibri"/>
                <w:b/>
                <w:szCs w:val="28"/>
                <w:lang w:val="nl-NL"/>
              </w:rPr>
              <w:t>Giải thưởng Văn học - Nghệ thuật Lào Cai tại Điều 2 của dự thảo Nghị quyế</w:t>
            </w:r>
            <w:r w:rsidR="00203135" w:rsidRPr="00506231">
              <w:rPr>
                <w:rFonts w:eastAsia="Calibri"/>
                <w:b/>
                <w:szCs w:val="28"/>
                <w:lang w:val="nl-NL"/>
              </w:rPr>
              <w:t>t</w:t>
            </w:r>
            <w:r w:rsidR="00C60E81" w:rsidRPr="00506231">
              <w:rPr>
                <w:rFonts w:eastAsia="Calibri"/>
                <w:b/>
                <w:szCs w:val="28"/>
                <w:lang w:val="nl-NL"/>
              </w:rPr>
              <w:t xml:space="preserve"> để đảm bảo tính khoa học của dự thảo Nghị quyết</w:t>
            </w:r>
          </w:p>
        </w:tc>
      </w:tr>
      <w:tr w:rsidR="00506231" w:rsidRPr="00506231" w14:paraId="04B316FE" w14:textId="77777777" w:rsidTr="00605AA8">
        <w:tc>
          <w:tcPr>
            <w:tcW w:w="4390" w:type="dxa"/>
          </w:tcPr>
          <w:p w14:paraId="3DD516B3" w14:textId="77777777" w:rsidR="00CB382E" w:rsidRPr="00506231" w:rsidRDefault="00CB382E" w:rsidP="00CB382E">
            <w:pPr>
              <w:jc w:val="both"/>
              <w:rPr>
                <w:rFonts w:cs="Times New Roman"/>
                <w:b/>
                <w:szCs w:val="28"/>
              </w:rPr>
            </w:pPr>
          </w:p>
        </w:tc>
        <w:tc>
          <w:tcPr>
            <w:tcW w:w="4394" w:type="dxa"/>
          </w:tcPr>
          <w:p w14:paraId="32D4A6D2" w14:textId="77777777" w:rsidR="00CB382E" w:rsidRPr="00506231" w:rsidRDefault="00CE0007" w:rsidP="00CB382E">
            <w:pPr>
              <w:spacing w:before="120" w:after="120"/>
              <w:jc w:val="both"/>
              <w:rPr>
                <w:rFonts w:eastAsia="Calibri"/>
                <w:b/>
                <w:szCs w:val="28"/>
                <w:lang w:val="nl-NL"/>
              </w:rPr>
            </w:pPr>
            <w:r w:rsidRPr="00506231">
              <w:rPr>
                <w:rFonts w:eastAsia="Calibri"/>
                <w:b/>
                <w:szCs w:val="28"/>
                <w:lang w:val="nl-NL"/>
              </w:rPr>
              <w:t xml:space="preserve">Khoản </w:t>
            </w:r>
            <w:r w:rsidR="00CB382E" w:rsidRPr="00506231">
              <w:rPr>
                <w:rFonts w:eastAsia="Calibri"/>
                <w:b/>
                <w:szCs w:val="28"/>
                <w:lang w:val="nl-NL"/>
              </w:rPr>
              <w:t>1. Thời gian tổ chức:</w:t>
            </w:r>
            <w:r w:rsidR="00CB382E" w:rsidRPr="00506231">
              <w:rPr>
                <w:rFonts w:eastAsia="Calibri"/>
                <w:szCs w:val="28"/>
                <w:lang w:val="nl-NL"/>
              </w:rPr>
              <w:t xml:space="preserve"> Giải thưởng Văn học - Nghệ thuật Lào Cai được tổ chức hằng năm.</w:t>
            </w:r>
          </w:p>
        </w:tc>
        <w:tc>
          <w:tcPr>
            <w:tcW w:w="4394" w:type="dxa"/>
          </w:tcPr>
          <w:p w14:paraId="23109F4E" w14:textId="77777777" w:rsidR="003505C1" w:rsidRPr="00506231" w:rsidRDefault="003505C1" w:rsidP="008169E8">
            <w:pPr>
              <w:jc w:val="both"/>
              <w:rPr>
                <w:rFonts w:cs="Times New Roman"/>
                <w:b/>
                <w:szCs w:val="28"/>
              </w:rPr>
            </w:pPr>
          </w:p>
          <w:p w14:paraId="4FBC4515" w14:textId="77777777" w:rsidR="00CB382E" w:rsidRPr="00506231" w:rsidRDefault="00CB382E" w:rsidP="008169E8">
            <w:pPr>
              <w:jc w:val="both"/>
              <w:rPr>
                <w:rFonts w:cs="Times New Roman"/>
                <w:szCs w:val="28"/>
              </w:rPr>
            </w:pPr>
            <w:r w:rsidRPr="00506231">
              <w:rPr>
                <w:rFonts w:cs="Times New Roman"/>
                <w:szCs w:val="28"/>
              </w:rPr>
              <w:t xml:space="preserve">Bổ sung khoản 1: </w:t>
            </w:r>
            <w:r w:rsidRPr="00506231">
              <w:rPr>
                <w:rFonts w:eastAsia="Calibri"/>
                <w:szCs w:val="28"/>
                <w:lang w:val="nl-NL"/>
              </w:rPr>
              <w:t>Thời gian tổ chứ</w:t>
            </w:r>
            <w:r w:rsidR="00095875" w:rsidRPr="00506231">
              <w:rPr>
                <w:rFonts w:eastAsia="Calibri"/>
                <w:szCs w:val="28"/>
                <w:lang w:val="nl-NL"/>
              </w:rPr>
              <w:t>c.</w:t>
            </w:r>
          </w:p>
        </w:tc>
      </w:tr>
      <w:tr w:rsidR="00506231" w:rsidRPr="00506231" w14:paraId="7B8B10F5" w14:textId="77777777" w:rsidTr="00605AA8">
        <w:tc>
          <w:tcPr>
            <w:tcW w:w="4390" w:type="dxa"/>
          </w:tcPr>
          <w:p w14:paraId="6585B203" w14:textId="77777777" w:rsidR="00CB382E" w:rsidRPr="00F93AEB" w:rsidRDefault="00CE0007" w:rsidP="00CB382E">
            <w:pPr>
              <w:jc w:val="both"/>
              <w:rPr>
                <w:rFonts w:cs="Times New Roman"/>
                <w:spacing w:val="-8"/>
                <w:szCs w:val="28"/>
              </w:rPr>
            </w:pPr>
            <w:r w:rsidRPr="00F93AEB">
              <w:rPr>
                <w:rFonts w:cs="Times New Roman"/>
                <w:b/>
                <w:spacing w:val="-8"/>
                <w:szCs w:val="28"/>
              </w:rPr>
              <w:t xml:space="preserve">Tại điểm a, khoản </w:t>
            </w:r>
            <w:r w:rsidR="00CB382E" w:rsidRPr="00F93AEB">
              <w:rPr>
                <w:rFonts w:cs="Times New Roman"/>
                <w:b/>
                <w:spacing w:val="-8"/>
                <w:szCs w:val="28"/>
              </w:rPr>
              <w:t>1.</w:t>
            </w:r>
            <w:r w:rsidRPr="00F93AEB">
              <w:rPr>
                <w:rFonts w:cs="Times New Roman"/>
                <w:b/>
                <w:spacing w:val="-8"/>
                <w:szCs w:val="28"/>
              </w:rPr>
              <w:t xml:space="preserve"> Điều 1:</w:t>
            </w:r>
            <w:r w:rsidR="00CB382E" w:rsidRPr="00F93AEB">
              <w:rPr>
                <w:rFonts w:cs="Times New Roman"/>
                <w:b/>
                <w:spacing w:val="-8"/>
                <w:szCs w:val="28"/>
              </w:rPr>
              <w:t xml:space="preserve"> </w:t>
            </w:r>
            <w:r w:rsidR="00CB382E" w:rsidRPr="00F93AEB">
              <w:rPr>
                <w:rFonts w:cs="Times New Roman"/>
                <w:spacing w:val="-8"/>
                <w:szCs w:val="28"/>
              </w:rPr>
              <w:t>Đối với Giải thưởng Văn học - nghệ thuật Lào Cai tổ chức thường niên 01 năm một lần.</w:t>
            </w:r>
          </w:p>
          <w:p w14:paraId="550B0F94" w14:textId="3ED0FC09" w:rsidR="00B43370" w:rsidRPr="00506231" w:rsidRDefault="00CB382E" w:rsidP="00CB382E">
            <w:pPr>
              <w:jc w:val="both"/>
              <w:rPr>
                <w:rFonts w:cs="Times New Roman"/>
                <w:i/>
                <w:szCs w:val="28"/>
              </w:rPr>
            </w:pPr>
            <w:r w:rsidRPr="00506231">
              <w:rPr>
                <w:rFonts w:cs="Times New Roman"/>
                <w:i/>
                <w:szCs w:val="28"/>
              </w:rPr>
              <w:t>“</w:t>
            </w:r>
            <w:r w:rsidRPr="00506231">
              <w:rPr>
                <w:rFonts w:cs="Times New Roman"/>
                <w:b/>
                <w:i/>
                <w:szCs w:val="28"/>
              </w:rPr>
              <w:t>a) Đối tượng xét thưởng:</w:t>
            </w:r>
            <w:r w:rsidRPr="00506231">
              <w:rPr>
                <w:rFonts w:cs="Times New Roman"/>
                <w:i/>
                <w:szCs w:val="28"/>
              </w:rPr>
              <w:t xml:space="preserve"> Áp dụng cho các tác giả có hộ khẩu thường trú tại tỉnh Lào Cai và các tác phẩm đã được công bố, xuất bản dưới mọi hình thức trong phạm vi cả nước</w:t>
            </w:r>
            <w:r w:rsidR="00015CA4">
              <w:rPr>
                <w:rFonts w:cs="Times New Roman"/>
                <w:i/>
                <w:szCs w:val="28"/>
              </w:rPr>
              <w:t>.</w:t>
            </w:r>
          </w:p>
        </w:tc>
        <w:tc>
          <w:tcPr>
            <w:tcW w:w="4394" w:type="dxa"/>
          </w:tcPr>
          <w:p w14:paraId="24618F96" w14:textId="77777777" w:rsidR="003C7573" w:rsidRPr="00506231" w:rsidRDefault="00CE0007" w:rsidP="00CE0007">
            <w:pPr>
              <w:spacing w:before="120" w:after="120"/>
              <w:jc w:val="both"/>
              <w:rPr>
                <w:rFonts w:eastAsia="Calibri"/>
                <w:szCs w:val="28"/>
                <w:lang w:val="nl-NL"/>
              </w:rPr>
            </w:pPr>
            <w:r w:rsidRPr="00506231">
              <w:rPr>
                <w:rFonts w:eastAsia="Calibri"/>
                <w:b/>
                <w:szCs w:val="28"/>
                <w:lang w:val="nl-NL"/>
              </w:rPr>
              <w:t xml:space="preserve">Khoản </w:t>
            </w:r>
            <w:r w:rsidR="0027454F" w:rsidRPr="00506231">
              <w:rPr>
                <w:rFonts w:eastAsia="Calibri"/>
                <w:b/>
                <w:szCs w:val="28"/>
                <w:lang w:val="nl-NL"/>
              </w:rPr>
              <w:t>2.</w:t>
            </w:r>
            <w:r w:rsidR="0027454F" w:rsidRPr="00506231">
              <w:rPr>
                <w:rFonts w:eastAsia="Calibri"/>
                <w:szCs w:val="28"/>
                <w:lang w:val="nl-NL"/>
              </w:rPr>
              <w:t xml:space="preserve"> </w:t>
            </w:r>
            <w:r w:rsidR="0027454F" w:rsidRPr="00506231">
              <w:rPr>
                <w:rFonts w:eastAsia="Calibri"/>
                <w:b/>
                <w:szCs w:val="28"/>
                <w:lang w:val="nl-NL"/>
              </w:rPr>
              <w:t>Đối tượng xét thưởng:</w:t>
            </w:r>
            <w:r w:rsidR="0027454F" w:rsidRPr="00506231">
              <w:rPr>
                <w:rFonts w:eastAsia="Calibri"/>
                <w:szCs w:val="28"/>
                <w:lang w:val="nl-NL"/>
              </w:rPr>
              <w:t xml:space="preserve"> Áp dụng cho các tác giả có hộ khẩu thường trú tại tỉnh Lào Cai và các tác phẩm đã được công bố, xuất bản dưới mọi hình thức trong phạm vi cả nước.</w:t>
            </w:r>
          </w:p>
        </w:tc>
        <w:tc>
          <w:tcPr>
            <w:tcW w:w="4394" w:type="dxa"/>
          </w:tcPr>
          <w:p w14:paraId="4DCE39C5" w14:textId="0C09E82B" w:rsidR="003C7573" w:rsidRPr="00506231" w:rsidRDefault="00FA49B9" w:rsidP="00506231">
            <w:pPr>
              <w:jc w:val="both"/>
              <w:rPr>
                <w:rFonts w:cs="Times New Roman"/>
                <w:szCs w:val="28"/>
              </w:rPr>
            </w:pPr>
            <w:r w:rsidRPr="00506231">
              <w:rPr>
                <w:rFonts w:cs="Times New Roman"/>
                <w:szCs w:val="28"/>
              </w:rPr>
              <w:t xml:space="preserve">Quy định này được đề xuất kế thừa từ </w:t>
            </w:r>
            <w:r w:rsidR="00506231" w:rsidRPr="00506231">
              <w:rPr>
                <w:rFonts w:cs="Times New Roman"/>
                <w:szCs w:val="28"/>
              </w:rPr>
              <w:t xml:space="preserve">Nghị quyết 63/2016/NQ-HĐND của HĐND tỉnh Lào Cai cũ </w:t>
            </w:r>
            <w:r w:rsidRPr="00506231">
              <w:rPr>
                <w:rFonts w:cs="Times New Roman"/>
                <w:szCs w:val="28"/>
              </w:rPr>
              <w:t xml:space="preserve">vì vẫn phù hợp với mục tiêu của Giải thưởng Văn học - Nghệ thuật Lào Cai là khuyến khích, động viên đội ngũ văn nghệ sĩ của tỉnh sáng tạo và công bố các tác phẩm có giá trị về nội dung và nghệ thuật. Việc xác định đối tượng xét thưởng là các tác giả có hộ khẩu thường trú tại tỉnh Lào Cai nhằm tập trung tôn vinh, khuyến khích lực </w:t>
            </w:r>
            <w:r w:rsidRPr="00506231">
              <w:rPr>
                <w:rFonts w:cs="Times New Roman"/>
                <w:szCs w:val="28"/>
              </w:rPr>
              <w:lastRenderedPageBreak/>
              <w:t>lượng sáng tác văn học, nghệ thuật đang sinh sống và hoạt động trên địa bàn tỉnh. Đồng thời, quy định tác phẩm phải được công bố, xuất bản dưới mọi hình thức trong phạm vi cả nước nhằm bảo đảm tính công khai, minh bạch, khẳng định giá trị xã hội, sự phản biện, phê bình của xã hội của tác phẩm trước khi tham gia xét thưởng. Thực tiễn triển khai trong thời gian qua cho thấy quy định này phù hợp với điều kiện thực tế của địa phương, tạo động lực cho đội ngũ văn nghệ sĩ của tỉnh tích cực sáng tác và quảng bá các tác phẩm văn học, nghệ thuật ra phạm vi cả nước. Vì vậy, việc tiếp tục kế thừa quy định này là cần thiết nhằm bảo đảm tính ổn định và hiệu quả của chính sách khuyến khích sáng tạo văn học, nghệ thuật của tỉnh.</w:t>
            </w:r>
          </w:p>
        </w:tc>
      </w:tr>
      <w:tr w:rsidR="00506231" w:rsidRPr="00506231" w14:paraId="50DEF82D" w14:textId="77777777" w:rsidTr="00605AA8">
        <w:tc>
          <w:tcPr>
            <w:tcW w:w="4390" w:type="dxa"/>
          </w:tcPr>
          <w:p w14:paraId="21167167" w14:textId="77777777" w:rsidR="003926ED" w:rsidRPr="00506231" w:rsidRDefault="003926ED" w:rsidP="008169E8">
            <w:pPr>
              <w:jc w:val="both"/>
              <w:rPr>
                <w:rFonts w:cs="Times New Roman"/>
                <w:b/>
                <w:szCs w:val="28"/>
              </w:rPr>
            </w:pPr>
            <w:r w:rsidRPr="00506231">
              <w:rPr>
                <w:rFonts w:cs="Times New Roman"/>
                <w:b/>
                <w:szCs w:val="28"/>
              </w:rPr>
              <w:lastRenderedPageBreak/>
              <w:t>Điểm b khoản 1 Điều 1:</w:t>
            </w:r>
          </w:p>
          <w:p w14:paraId="7509538F" w14:textId="77777777" w:rsidR="003926ED" w:rsidRPr="00506231" w:rsidRDefault="003926ED" w:rsidP="008169E8">
            <w:pPr>
              <w:jc w:val="both"/>
              <w:rPr>
                <w:rFonts w:cs="Times New Roman"/>
                <w:i/>
                <w:szCs w:val="28"/>
              </w:rPr>
            </w:pPr>
            <w:r w:rsidRPr="00506231">
              <w:rPr>
                <w:rFonts w:cs="Times New Roman"/>
                <w:b/>
                <w:i/>
                <w:szCs w:val="28"/>
              </w:rPr>
              <w:t>“b) Loại hình xét thưởng:</w:t>
            </w:r>
            <w:r w:rsidRPr="00506231">
              <w:rPr>
                <w:rFonts w:cs="Times New Roman"/>
                <w:i/>
                <w:szCs w:val="28"/>
              </w:rPr>
              <w:t xml:space="preserve"> Gồm những tác phẩm thuộc các chuyên ngành Văn, thơ, âm nhạc, mỹ thuật, nhiếp ảnh, biểu diễn nghệ thuật, kiến trúc, điện ảnh, sân</w:t>
            </w:r>
            <w:r w:rsidR="00E52803" w:rsidRPr="00506231">
              <w:rPr>
                <w:rFonts w:cs="Times New Roman"/>
                <w:i/>
                <w:szCs w:val="28"/>
              </w:rPr>
              <w:t xml:space="preserve"> </w:t>
            </w:r>
            <w:r w:rsidRPr="00506231">
              <w:rPr>
                <w:rFonts w:cs="Times New Roman"/>
                <w:i/>
                <w:szCs w:val="28"/>
              </w:rPr>
              <w:t>khấu, nghiên cứu sưu tầm văn hóa dân gian.”</w:t>
            </w:r>
          </w:p>
        </w:tc>
        <w:tc>
          <w:tcPr>
            <w:tcW w:w="4394" w:type="dxa"/>
          </w:tcPr>
          <w:p w14:paraId="01D7784F" w14:textId="77777777" w:rsidR="00CE0007" w:rsidRPr="00506231" w:rsidRDefault="00CE0007" w:rsidP="00CE0007">
            <w:pPr>
              <w:spacing w:before="120" w:after="120"/>
              <w:jc w:val="both"/>
              <w:rPr>
                <w:rFonts w:eastAsia="Calibri"/>
                <w:szCs w:val="28"/>
                <w:lang w:val="nl-NL"/>
              </w:rPr>
            </w:pPr>
            <w:r w:rsidRPr="00506231">
              <w:rPr>
                <w:rFonts w:eastAsia="Calibri"/>
                <w:b/>
                <w:szCs w:val="28"/>
                <w:lang w:val="nl-NL"/>
              </w:rPr>
              <w:t>Khoản 3. Loại hình xét thưởng:</w:t>
            </w:r>
            <w:r w:rsidRPr="00506231">
              <w:rPr>
                <w:rFonts w:eastAsia="Calibri"/>
                <w:szCs w:val="28"/>
                <w:lang w:val="nl-NL"/>
              </w:rPr>
              <w:t xml:space="preserve"> Gồm những tác phẩm thuộc các chuyên ngành Văn, thơ, âm nhạc, mỹ thuật, nhiếp ảnh, biểu diễn nghệ thuật, kiến trúc, điện ảnh, sân khấu, nghiên cứu sưu tầm văn hóa dân gian.</w:t>
            </w:r>
          </w:p>
          <w:p w14:paraId="422F1CC8" w14:textId="77777777" w:rsidR="003926ED" w:rsidRPr="00506231" w:rsidRDefault="003926ED" w:rsidP="008169E8">
            <w:pPr>
              <w:jc w:val="both"/>
              <w:rPr>
                <w:rFonts w:cs="Times New Roman"/>
                <w:i/>
                <w:szCs w:val="28"/>
              </w:rPr>
            </w:pPr>
          </w:p>
        </w:tc>
        <w:tc>
          <w:tcPr>
            <w:tcW w:w="4394" w:type="dxa"/>
          </w:tcPr>
          <w:p w14:paraId="246FF356" w14:textId="52F8A75D" w:rsidR="00FA49B9" w:rsidRPr="00986608" w:rsidRDefault="00FA49B9" w:rsidP="00FA49B9">
            <w:pPr>
              <w:jc w:val="both"/>
              <w:rPr>
                <w:rFonts w:cs="Times New Roman"/>
                <w:spacing w:val="-4"/>
                <w:szCs w:val="28"/>
              </w:rPr>
            </w:pPr>
            <w:r w:rsidRPr="00986608">
              <w:rPr>
                <w:rFonts w:cs="Times New Roman"/>
                <w:spacing w:val="-4"/>
                <w:szCs w:val="28"/>
              </w:rPr>
              <w:t xml:space="preserve">Quy định về các loại hình xét thưởng được đề xuất kế thừa từ </w:t>
            </w:r>
            <w:r w:rsidR="00506231" w:rsidRPr="00986608">
              <w:rPr>
                <w:rFonts w:cs="Times New Roman"/>
                <w:spacing w:val="-4"/>
                <w:szCs w:val="28"/>
              </w:rPr>
              <w:t xml:space="preserve">Nghị quyết 63/2016/NQ-HĐND của HĐND tỉnh Lào Cai cũ </w:t>
            </w:r>
            <w:r w:rsidRPr="00986608">
              <w:rPr>
                <w:rFonts w:cs="Times New Roman"/>
                <w:spacing w:val="-4"/>
                <w:szCs w:val="28"/>
              </w:rPr>
              <w:t xml:space="preserve">vì vẫn phù hợp với hệ thống các chuyên ngành văn học, nghệ thuật đang hoạt động trên địa bàn tỉnh và thống nhất với cơ cấu tổ chức của các hội chuyên ngành văn học, nghệ thuật. Các chuyên ngành như: văn, thơ, âm </w:t>
            </w:r>
            <w:r w:rsidRPr="00986608">
              <w:rPr>
                <w:rFonts w:cs="Times New Roman"/>
                <w:spacing w:val="-4"/>
                <w:szCs w:val="28"/>
              </w:rPr>
              <w:lastRenderedPageBreak/>
              <w:t>nhạc, mỹ thuật, nhiếp ảnh, biểu diễn nghệ thuật, kiến trúc, điện ảnh, sân khấu, nghiên cứu sưu tầm văn hóa dân gian đã bao quát đầy đủ các lĩnh vực sáng tác, biểu đạt nghệ thuật và nghiên cứu văn hóa dân gian.</w:t>
            </w:r>
          </w:p>
          <w:p w14:paraId="75D6EA14" w14:textId="77777777" w:rsidR="003926ED" w:rsidRPr="00986608" w:rsidRDefault="00FA49B9" w:rsidP="00FA49B9">
            <w:pPr>
              <w:jc w:val="both"/>
              <w:rPr>
                <w:rFonts w:cs="Times New Roman"/>
                <w:spacing w:val="-4"/>
                <w:szCs w:val="28"/>
              </w:rPr>
            </w:pPr>
            <w:r w:rsidRPr="00986608">
              <w:rPr>
                <w:rFonts w:cs="Times New Roman"/>
                <w:spacing w:val="-4"/>
                <w:szCs w:val="28"/>
              </w:rPr>
              <w:t>Thực tiễn triển khai trong thời gian qua cho thấy quy định này phù hợp với tình hình hoạt động sáng tác và quảng bá văn học, nghệ thuật của địa phương, tạo điều kiện để các tác giả ở nhiều loại hình nghệ thuật khác nhau có cơ hội tham gia và được tôn vinh. Vì vậy, việc tiếp tục kế thừa quy định này nhằm bảo đảm tính ổn định của chính sách, đồng thời khuyến khích sự phát triển toàn diện của các loại hình văn học, nghệ thuật trên địa bàn tỉnh.</w:t>
            </w:r>
          </w:p>
        </w:tc>
      </w:tr>
      <w:tr w:rsidR="00506231" w:rsidRPr="00506231" w14:paraId="6478A237" w14:textId="77777777" w:rsidTr="00605AA8">
        <w:tc>
          <w:tcPr>
            <w:tcW w:w="4390" w:type="dxa"/>
          </w:tcPr>
          <w:p w14:paraId="7F973FD5" w14:textId="77777777" w:rsidR="00506231" w:rsidRPr="00506231" w:rsidRDefault="00506231" w:rsidP="00506231">
            <w:pPr>
              <w:pStyle w:val="NormalWeb"/>
              <w:shd w:val="clear" w:color="auto" w:fill="FFFFFF"/>
              <w:spacing w:before="0" w:beforeAutospacing="0" w:after="0" w:afterAutospacing="0" w:line="234" w:lineRule="atLeast"/>
              <w:jc w:val="both"/>
              <w:rPr>
                <w:b/>
                <w:color w:val="000000"/>
                <w:sz w:val="28"/>
                <w:szCs w:val="28"/>
              </w:rPr>
            </w:pPr>
            <w:r w:rsidRPr="00506231">
              <w:rPr>
                <w:b/>
                <w:bCs/>
                <w:color w:val="000000"/>
                <w:sz w:val="28"/>
                <w:szCs w:val="28"/>
              </w:rPr>
              <w:lastRenderedPageBreak/>
              <w:t>Điều 1.</w:t>
            </w:r>
            <w:r w:rsidRPr="00506231">
              <w:rPr>
                <w:b/>
                <w:color w:val="000000"/>
                <w:sz w:val="28"/>
                <w:szCs w:val="28"/>
              </w:rPr>
              <w:t> </w:t>
            </w:r>
            <w:r w:rsidRPr="00506231">
              <w:rPr>
                <w:b/>
                <w:sz w:val="28"/>
                <w:szCs w:val="28"/>
              </w:rPr>
              <w:t xml:space="preserve">Nghị quyết 34/2020/NQ-HĐND của tỉnh Lào Cai cũ  </w:t>
            </w:r>
            <w:r w:rsidRPr="00506231">
              <w:rPr>
                <w:b/>
                <w:bCs/>
                <w:color w:val="000000"/>
                <w:sz w:val="28"/>
                <w:szCs w:val="28"/>
              </w:rPr>
              <w:t>Sửa đổi một số điều của Nghị quyết số </w:t>
            </w:r>
            <w:hyperlink r:id="rId6" w:tgtFrame="_blank" w:tooltip="Nghị quyết 63/2016/NQ-HĐND" w:history="1">
              <w:r w:rsidRPr="00D61676">
                <w:rPr>
                  <w:rStyle w:val="Hyperlink"/>
                  <w:b/>
                  <w:bCs/>
                  <w:color w:val="auto"/>
                  <w:sz w:val="28"/>
                  <w:szCs w:val="28"/>
                </w:rPr>
                <w:t>63/2016/NQ-HĐND</w:t>
              </w:r>
            </w:hyperlink>
            <w:r w:rsidRPr="00D61676">
              <w:rPr>
                <w:b/>
                <w:bCs/>
                <w:sz w:val="28"/>
                <w:szCs w:val="28"/>
              </w:rPr>
              <w:t> ng</w:t>
            </w:r>
            <w:r w:rsidRPr="00506231">
              <w:rPr>
                <w:b/>
                <w:bCs/>
                <w:color w:val="000000"/>
                <w:sz w:val="28"/>
                <w:szCs w:val="28"/>
              </w:rPr>
              <w:t>ày 18 tháng 7 năm 2016 của Hội đồng nhân dân tỉnh Lào Cai về cơ cấu và mức thưởng Giải thưởng Văn học - Nghệ thuật, Giải thưởng báo chí Lào Cai, cụ thể:</w:t>
            </w:r>
          </w:p>
          <w:p w14:paraId="7F71E184" w14:textId="6878C3CA" w:rsidR="003926ED" w:rsidRPr="00506231" w:rsidRDefault="00506231" w:rsidP="00506231">
            <w:pPr>
              <w:jc w:val="both"/>
              <w:rPr>
                <w:rFonts w:cs="Times New Roman"/>
                <w:i/>
                <w:szCs w:val="28"/>
              </w:rPr>
            </w:pPr>
            <w:r w:rsidRPr="00506231">
              <w:rPr>
                <w:rFonts w:cs="Times New Roman"/>
                <w:i/>
                <w:szCs w:val="28"/>
              </w:rPr>
              <w:t xml:space="preserve"> </w:t>
            </w:r>
            <w:r w:rsidR="003926ED" w:rsidRPr="00506231">
              <w:rPr>
                <w:rFonts w:cs="Times New Roman"/>
                <w:i/>
                <w:szCs w:val="28"/>
              </w:rPr>
              <w:t>“</w:t>
            </w:r>
            <w:r w:rsidR="003926ED" w:rsidRPr="00506231">
              <w:rPr>
                <w:rFonts w:cs="Times New Roman"/>
                <w:b/>
                <w:i/>
                <w:szCs w:val="28"/>
              </w:rPr>
              <w:t>c) Điều kiện xét thưởng:</w:t>
            </w:r>
            <w:r w:rsidR="003926ED" w:rsidRPr="00506231">
              <w:rPr>
                <w:rFonts w:cs="Times New Roman"/>
                <w:i/>
                <w:szCs w:val="28"/>
              </w:rPr>
              <w:t xml:space="preserve"> Các tác phẩm văn học nghệ thuật có giá trị về </w:t>
            </w:r>
            <w:r w:rsidR="003926ED" w:rsidRPr="00506231">
              <w:rPr>
                <w:rFonts w:cs="Times New Roman"/>
                <w:i/>
                <w:szCs w:val="28"/>
              </w:rPr>
              <w:lastRenderedPageBreak/>
              <w:t>nội dung, tư tưởng, nghệ thuật; không có tranh chấp về quyền tác giả; các tác phẩm văn học nghệ thuật đã được công bố hoặc ứng dụng trong thực tiễn trong vòng 01 năm tính đến thời điểm nộp hồ sơ đề nghị xét tặng giải thưởng (tác phẩm đã được giải thưởng Trung ương, không được tham gia giải thưởng này); tác giả phải trung thành với Tổ quốc Việt Nam xã hội chủ nghĩa và chấp hành tốt pháp luật Việt Nam.”</w:t>
            </w:r>
          </w:p>
        </w:tc>
        <w:tc>
          <w:tcPr>
            <w:tcW w:w="4394" w:type="dxa"/>
          </w:tcPr>
          <w:p w14:paraId="1DED7C33" w14:textId="47973E11" w:rsidR="00506231" w:rsidRPr="00506231" w:rsidRDefault="009F1B21" w:rsidP="009F1B21">
            <w:pPr>
              <w:spacing w:before="120" w:after="120"/>
              <w:jc w:val="both"/>
              <w:rPr>
                <w:rFonts w:eastAsia="Calibri" w:cs="Times New Roman"/>
                <w:szCs w:val="28"/>
                <w:lang w:val="nl-NL"/>
              </w:rPr>
            </w:pPr>
            <w:r w:rsidRPr="00506231">
              <w:rPr>
                <w:rFonts w:eastAsia="Calibri"/>
                <w:b/>
                <w:szCs w:val="28"/>
                <w:lang w:val="nl-NL"/>
              </w:rPr>
              <w:lastRenderedPageBreak/>
              <w:t>Khoản 4. Điều kiện xét thưởng:</w:t>
            </w:r>
            <w:r w:rsidRPr="00506231">
              <w:rPr>
                <w:rFonts w:eastAsia="Calibri"/>
                <w:szCs w:val="28"/>
                <w:lang w:val="nl-NL"/>
              </w:rPr>
              <w:t xml:space="preserve"> Các tác phẩm văn học nghệ thuật có giá trị về nội dung, tư tưởng, nghệ thuật; không có tranh chấp về quyền tác giả; các tác phẩm văn học nghệ thuật đã được công bố hoặc ứng dụng trong thực tiễn trong vòng 01 năm tính đến thời điểm nộp hồ sơ đề nghị xét tặng giải thưởng (tác phẩm đã được giải thưởng Trung ương, không được </w:t>
            </w:r>
            <w:r w:rsidRPr="00506231">
              <w:rPr>
                <w:rFonts w:eastAsia="Calibri"/>
                <w:szCs w:val="28"/>
                <w:lang w:val="nl-NL"/>
              </w:rPr>
              <w:lastRenderedPageBreak/>
              <w:t xml:space="preserve">tham gia giải thưởng này); tác giả </w:t>
            </w:r>
            <w:r w:rsidRPr="00506231">
              <w:rPr>
                <w:rFonts w:eastAsia="Calibri" w:cs="Times New Roman"/>
                <w:szCs w:val="28"/>
                <w:lang w:val="nl-NL"/>
              </w:rPr>
              <w:t xml:space="preserve">phải </w:t>
            </w:r>
            <w:r w:rsidR="00506231" w:rsidRPr="00506231">
              <w:rPr>
                <w:rFonts w:cs="Times New Roman"/>
                <w:shd w:val="clear" w:color="auto" w:fill="FFFFFF"/>
              </w:rPr>
              <w:t>trung thành với Tổ quốc, chấp hành tốt chủ trương của Đảng, chính sách, pháp luật của Nhà nước.</w:t>
            </w:r>
          </w:p>
          <w:p w14:paraId="585FC830" w14:textId="77777777" w:rsidR="003926ED" w:rsidRPr="00506231" w:rsidRDefault="003926ED" w:rsidP="008169E8">
            <w:pPr>
              <w:jc w:val="both"/>
              <w:rPr>
                <w:rFonts w:cs="Times New Roman"/>
                <w:szCs w:val="28"/>
              </w:rPr>
            </w:pPr>
          </w:p>
        </w:tc>
        <w:tc>
          <w:tcPr>
            <w:tcW w:w="4394" w:type="dxa"/>
          </w:tcPr>
          <w:p w14:paraId="0442A0B1" w14:textId="7F275E43" w:rsidR="00506231" w:rsidRPr="00506231" w:rsidRDefault="00506231" w:rsidP="00506231">
            <w:pPr>
              <w:jc w:val="both"/>
              <w:rPr>
                <w:rFonts w:cs="Times New Roman"/>
                <w:spacing w:val="-4"/>
                <w:szCs w:val="28"/>
              </w:rPr>
            </w:pPr>
            <w:r w:rsidRPr="00506231">
              <w:rPr>
                <w:rFonts w:cs="Times New Roman"/>
                <w:spacing w:val="-4"/>
                <w:szCs w:val="28"/>
              </w:rPr>
              <w:lastRenderedPageBreak/>
              <w:t xml:space="preserve">- </w:t>
            </w:r>
            <w:r w:rsidR="00FA49B9" w:rsidRPr="00506231">
              <w:rPr>
                <w:rFonts w:cs="Times New Roman"/>
                <w:spacing w:val="-4"/>
                <w:szCs w:val="28"/>
              </w:rPr>
              <w:t xml:space="preserve">Quy định về điều kiện xét thưởng được đề xuất </w:t>
            </w:r>
            <w:r w:rsidRPr="00506231">
              <w:rPr>
                <w:rFonts w:cs="Times New Roman"/>
                <w:spacing w:val="-4"/>
                <w:szCs w:val="28"/>
              </w:rPr>
              <w:t xml:space="preserve">cơ bản </w:t>
            </w:r>
            <w:r w:rsidR="00FA49B9" w:rsidRPr="00506231">
              <w:rPr>
                <w:rFonts w:cs="Times New Roman"/>
                <w:spacing w:val="-4"/>
                <w:szCs w:val="28"/>
              </w:rPr>
              <w:t xml:space="preserve">kế thừa </w:t>
            </w:r>
            <w:r w:rsidRPr="00506231">
              <w:rPr>
                <w:rFonts w:eastAsia="Calibri"/>
                <w:spacing w:val="-4"/>
                <w:szCs w:val="28"/>
                <w:lang w:val="nl-NL"/>
              </w:rPr>
              <w:t xml:space="preserve">Nghị quyết </w:t>
            </w:r>
            <w:r w:rsidRPr="00506231">
              <w:rPr>
                <w:spacing w:val="-4"/>
                <w:szCs w:val="28"/>
              </w:rPr>
              <w:t>34/2020/NQ-HĐND</w:t>
            </w:r>
            <w:r w:rsidRPr="00506231">
              <w:rPr>
                <w:rFonts w:eastAsia="Calibri"/>
                <w:spacing w:val="-4"/>
                <w:szCs w:val="28"/>
                <w:lang w:val="nl-NL"/>
              </w:rPr>
              <w:t xml:space="preserve"> của tỉnh Lào Cai cũ</w:t>
            </w:r>
            <w:r w:rsidRPr="00506231">
              <w:rPr>
                <w:rFonts w:cs="Times New Roman"/>
                <w:spacing w:val="-4"/>
                <w:szCs w:val="28"/>
              </w:rPr>
              <w:t xml:space="preserve"> </w:t>
            </w:r>
            <w:r w:rsidR="00FA49B9" w:rsidRPr="00506231">
              <w:rPr>
                <w:rFonts w:cs="Times New Roman"/>
                <w:spacing w:val="-4"/>
                <w:szCs w:val="28"/>
              </w:rPr>
              <w:t>vì vẫn phù hợp với mục tiêu và tính chất của Giải thưởng Văn họ</w:t>
            </w:r>
            <w:r w:rsidRPr="00506231">
              <w:rPr>
                <w:rFonts w:cs="Times New Roman"/>
                <w:spacing w:val="-4"/>
                <w:szCs w:val="28"/>
              </w:rPr>
              <w:t>c -</w:t>
            </w:r>
            <w:r w:rsidR="00FA49B9" w:rsidRPr="00506231">
              <w:rPr>
                <w:rFonts w:cs="Times New Roman"/>
                <w:spacing w:val="-4"/>
                <w:szCs w:val="28"/>
              </w:rPr>
              <w:t xml:space="preserve"> Nghệ thuật Lào Cai được tổ chức thường niên. Các tiêu chí về giá trị nội dung, tư tưởng và nghệ thuật của tác phẩm; yêu cầu tác phẩm không có tranh chấp về quyền tác giả; tác phẩm đã được công bố hoặc ứng dụng trong </w:t>
            </w:r>
            <w:r w:rsidR="00FA49B9" w:rsidRPr="00506231">
              <w:rPr>
                <w:rFonts w:cs="Times New Roman"/>
                <w:spacing w:val="-4"/>
                <w:szCs w:val="28"/>
              </w:rPr>
              <w:lastRenderedPageBreak/>
              <w:t>thực tiễn trong vòng 01 năm tính đến thời điểm nộp hồ sơ xét thưởng nhằm bảo đảm việc xét tặng giải thưởng được thực hiện công khai, minh bạch và phản ánh kịp thời những thành quả sáng tạo văn học, nghệ thuật mới của đội ngũ văn nghệ sĩ.</w:t>
            </w:r>
            <w:r w:rsidRPr="00506231">
              <w:rPr>
                <w:rFonts w:cs="Times New Roman"/>
                <w:spacing w:val="-4"/>
                <w:szCs w:val="28"/>
              </w:rPr>
              <w:t xml:space="preserve"> </w:t>
            </w:r>
            <w:r w:rsidR="00FA49B9" w:rsidRPr="00506231">
              <w:rPr>
                <w:rFonts w:cs="Times New Roman"/>
                <w:spacing w:val="-4"/>
                <w:szCs w:val="28"/>
              </w:rPr>
              <w:t xml:space="preserve">Đồng thời, quy định không xét đối với các tác phẩm đã đạt giải thưởng Trung ương nhằm tránh trùng lặp trong tôn vinh, bảo đảm định hướng khuyến khích, phát hiện và ghi nhận thêm nhiều tác phẩm có giá trị của địa phương. </w:t>
            </w:r>
            <w:r w:rsidRPr="00506231">
              <w:rPr>
                <w:rFonts w:cs="Times New Roman"/>
                <w:spacing w:val="-4"/>
                <w:szCs w:val="28"/>
              </w:rPr>
              <w:t>Thực tiễn triển khai trong thời gian qua cho thấy quy định này phù hợp với điều kiện của địa phương và bảo đảm tính khả thi trong tổ chức xét tặng giải thưởng, vì vậy việc tiếp tục kế thừa là cần thiết.</w:t>
            </w:r>
          </w:p>
          <w:p w14:paraId="3EC3469C" w14:textId="1BCF177A" w:rsidR="003926ED" w:rsidRPr="00506231" w:rsidRDefault="00506231" w:rsidP="00506231">
            <w:pPr>
              <w:spacing w:before="120" w:after="120"/>
              <w:jc w:val="both"/>
              <w:rPr>
                <w:rFonts w:eastAsia="Calibri" w:cs="Times New Roman"/>
                <w:spacing w:val="-4"/>
                <w:szCs w:val="28"/>
                <w:lang w:val="nl-NL"/>
              </w:rPr>
            </w:pPr>
            <w:r w:rsidRPr="00506231">
              <w:rPr>
                <w:rFonts w:cs="Times New Roman"/>
                <w:spacing w:val="-4"/>
                <w:szCs w:val="28"/>
              </w:rPr>
              <w:t>- Tuy nhiên với y</w:t>
            </w:r>
            <w:r w:rsidR="00FA49B9" w:rsidRPr="00506231">
              <w:rPr>
                <w:rFonts w:cs="Times New Roman"/>
                <w:spacing w:val="-4"/>
                <w:szCs w:val="28"/>
              </w:rPr>
              <w:t xml:space="preserve">êu cầu </w:t>
            </w:r>
            <w:r w:rsidRPr="00506231">
              <w:rPr>
                <w:rFonts w:cs="Times New Roman"/>
                <w:i/>
                <w:spacing w:val="-4"/>
                <w:szCs w:val="28"/>
              </w:rPr>
              <w:t>“T</w:t>
            </w:r>
            <w:r w:rsidR="00FA49B9" w:rsidRPr="00506231">
              <w:rPr>
                <w:rFonts w:cs="Times New Roman"/>
                <w:i/>
                <w:spacing w:val="-4"/>
                <w:szCs w:val="28"/>
              </w:rPr>
              <w:t>ác giả trung thành với Tổ quốc Việt Nam xã hội chủ nghĩa và chấp hành tốt pháp luật Việt Nam</w:t>
            </w:r>
            <w:r w:rsidRPr="00506231">
              <w:rPr>
                <w:rFonts w:cs="Times New Roman"/>
                <w:i/>
                <w:spacing w:val="-4"/>
                <w:szCs w:val="28"/>
              </w:rPr>
              <w:t>”</w:t>
            </w:r>
            <w:r w:rsidRPr="00506231">
              <w:rPr>
                <w:rFonts w:cs="Times New Roman"/>
                <w:spacing w:val="-4"/>
                <w:szCs w:val="28"/>
              </w:rPr>
              <w:t xml:space="preserve"> đều chỉnh thành </w:t>
            </w:r>
            <w:r w:rsidRPr="00506231">
              <w:rPr>
                <w:rFonts w:eastAsia="Calibri"/>
                <w:i/>
                <w:spacing w:val="-4"/>
                <w:szCs w:val="28"/>
                <w:lang w:val="nl-NL"/>
              </w:rPr>
              <w:t xml:space="preserve">“Tác giả </w:t>
            </w:r>
            <w:r w:rsidRPr="00506231">
              <w:rPr>
                <w:rFonts w:eastAsia="Calibri" w:cs="Times New Roman"/>
                <w:i/>
                <w:spacing w:val="-4"/>
                <w:szCs w:val="28"/>
                <w:lang w:val="nl-NL"/>
              </w:rPr>
              <w:t xml:space="preserve">phải </w:t>
            </w:r>
            <w:r w:rsidRPr="00506231">
              <w:rPr>
                <w:rFonts w:cs="Times New Roman"/>
                <w:i/>
                <w:spacing w:val="-4"/>
                <w:shd w:val="clear" w:color="auto" w:fill="FFFFFF"/>
              </w:rPr>
              <w:t>trung thành với Tổ quốc, chấp hành tốt chủ trương của Đảng, chính sách, pháp luật của Nhà nước</w:t>
            </w:r>
            <w:r w:rsidRPr="00506231">
              <w:rPr>
                <w:rFonts w:eastAsia="Calibri"/>
                <w:i/>
                <w:spacing w:val="-4"/>
                <w:szCs w:val="28"/>
                <w:lang w:val="nl-NL"/>
              </w:rPr>
              <w:t xml:space="preserve">” </w:t>
            </w:r>
            <w:r w:rsidRPr="00506231">
              <w:rPr>
                <w:rFonts w:cs="Times New Roman"/>
                <w:spacing w:val="-4"/>
                <w:szCs w:val="28"/>
              </w:rPr>
              <w:t xml:space="preserve">đảm bảo đầy đủ nội dung, có tính tương đồng với quy định yêu cầu tại Nghị định số 36/2024/NĐ-CP của Chính phủ: Quy </w:t>
            </w:r>
            <w:r w:rsidRPr="00506231">
              <w:rPr>
                <w:rFonts w:cs="Times New Roman"/>
                <w:spacing w:val="-4"/>
                <w:szCs w:val="28"/>
              </w:rPr>
              <w:lastRenderedPageBreak/>
              <w:t>định chi tiết xét tặng "Giải thưởng Hồ Chí Minh", "Giải thưởng Nhà nước" về văn học, nghệ thuật</w:t>
            </w:r>
          </w:p>
        </w:tc>
      </w:tr>
      <w:tr w:rsidR="00506231" w:rsidRPr="00506231" w14:paraId="386D152F" w14:textId="77777777" w:rsidTr="00605AA8">
        <w:tc>
          <w:tcPr>
            <w:tcW w:w="4390" w:type="dxa"/>
          </w:tcPr>
          <w:p w14:paraId="02F40621" w14:textId="77777777" w:rsidR="003926ED" w:rsidRPr="00506231" w:rsidRDefault="003926ED" w:rsidP="008169E8">
            <w:pPr>
              <w:jc w:val="both"/>
              <w:rPr>
                <w:rFonts w:cs="Times New Roman"/>
                <w:b/>
                <w:szCs w:val="28"/>
              </w:rPr>
            </w:pPr>
            <w:r w:rsidRPr="00506231">
              <w:rPr>
                <w:rFonts w:cs="Times New Roman"/>
                <w:b/>
                <w:szCs w:val="28"/>
              </w:rPr>
              <w:lastRenderedPageBreak/>
              <w:t>Điểm d khoản 1 Điều 1:</w:t>
            </w:r>
          </w:p>
          <w:p w14:paraId="669BD3E9" w14:textId="77777777" w:rsidR="003926ED" w:rsidRPr="00506231" w:rsidRDefault="003926ED" w:rsidP="008169E8">
            <w:pPr>
              <w:jc w:val="both"/>
              <w:rPr>
                <w:rFonts w:cs="Times New Roman"/>
                <w:i/>
                <w:szCs w:val="28"/>
              </w:rPr>
            </w:pPr>
            <w:r w:rsidRPr="00506231">
              <w:rPr>
                <w:rFonts w:cs="Times New Roman"/>
                <w:b/>
                <w:i/>
                <w:szCs w:val="28"/>
              </w:rPr>
              <w:t>“d) Cơ cấu, số lượng và mức thưởng:</w:t>
            </w:r>
            <w:r w:rsidRPr="00506231">
              <w:rPr>
                <w:rFonts w:cs="Times New Roman"/>
                <w:i/>
                <w:szCs w:val="28"/>
              </w:rPr>
              <w:t xml:space="preserve"> Một (01) giải A; hai (02) giải B; ba (03) giải C; bốn (04) giải khuyến khích.</w:t>
            </w:r>
          </w:p>
          <w:p w14:paraId="031D8D22" w14:textId="77777777" w:rsidR="003926ED" w:rsidRPr="00506231" w:rsidRDefault="003926ED" w:rsidP="008169E8">
            <w:pPr>
              <w:jc w:val="both"/>
              <w:rPr>
                <w:rFonts w:cs="Times New Roman"/>
                <w:i/>
                <w:szCs w:val="28"/>
              </w:rPr>
            </w:pPr>
            <w:r w:rsidRPr="00506231">
              <w:rPr>
                <w:rFonts w:cs="Times New Roman"/>
                <w:i/>
                <w:szCs w:val="28"/>
              </w:rPr>
              <w:t>Giải A: 05 lần mức lương cơ sở/giải;</w:t>
            </w:r>
          </w:p>
          <w:p w14:paraId="1FBC02A8" w14:textId="77777777" w:rsidR="003926ED" w:rsidRPr="00506231" w:rsidRDefault="003926ED" w:rsidP="008169E8">
            <w:pPr>
              <w:jc w:val="both"/>
              <w:rPr>
                <w:rFonts w:cs="Times New Roman"/>
                <w:i/>
                <w:szCs w:val="28"/>
              </w:rPr>
            </w:pPr>
            <w:r w:rsidRPr="00506231">
              <w:rPr>
                <w:rFonts w:cs="Times New Roman"/>
                <w:i/>
                <w:szCs w:val="28"/>
              </w:rPr>
              <w:t>Giải B: 03 lần mức lương cơ sở/giải;</w:t>
            </w:r>
          </w:p>
          <w:p w14:paraId="0ABEAE72" w14:textId="77777777" w:rsidR="003926ED" w:rsidRPr="00506231" w:rsidRDefault="003926ED" w:rsidP="008169E8">
            <w:pPr>
              <w:jc w:val="both"/>
              <w:rPr>
                <w:rFonts w:cs="Times New Roman"/>
                <w:i/>
                <w:szCs w:val="28"/>
              </w:rPr>
            </w:pPr>
            <w:r w:rsidRPr="00506231">
              <w:rPr>
                <w:rFonts w:cs="Times New Roman"/>
                <w:i/>
                <w:szCs w:val="28"/>
              </w:rPr>
              <w:t>Giải C: 02 lần mức lương cơ sở/giải;</w:t>
            </w:r>
          </w:p>
          <w:p w14:paraId="5036F380" w14:textId="77777777" w:rsidR="003926ED" w:rsidRPr="00506231" w:rsidRDefault="003926ED" w:rsidP="008169E8">
            <w:pPr>
              <w:jc w:val="both"/>
              <w:rPr>
                <w:rFonts w:cs="Times New Roman"/>
                <w:szCs w:val="28"/>
              </w:rPr>
            </w:pPr>
            <w:r w:rsidRPr="00506231">
              <w:rPr>
                <w:rFonts w:cs="Times New Roman"/>
                <w:i/>
                <w:szCs w:val="28"/>
              </w:rPr>
              <w:t>Giải khuyến khích: 01 lần mức lương cơ sở/giải”</w:t>
            </w:r>
          </w:p>
        </w:tc>
        <w:tc>
          <w:tcPr>
            <w:tcW w:w="4394" w:type="dxa"/>
          </w:tcPr>
          <w:p w14:paraId="67285628" w14:textId="77777777" w:rsidR="009F1B21" w:rsidRPr="00506231" w:rsidRDefault="009F1B21" w:rsidP="009F1B21">
            <w:pPr>
              <w:spacing w:before="120" w:after="120"/>
              <w:jc w:val="both"/>
              <w:rPr>
                <w:rFonts w:eastAsia="Calibri"/>
                <w:b/>
                <w:szCs w:val="28"/>
                <w:lang w:val="nl-NL"/>
              </w:rPr>
            </w:pPr>
            <w:r w:rsidRPr="00506231">
              <w:rPr>
                <w:rFonts w:eastAsia="Calibri"/>
                <w:b/>
                <w:szCs w:val="28"/>
                <w:lang w:val="nl-NL"/>
              </w:rPr>
              <w:t xml:space="preserve">Khoản 5. Cơ cấu, số lượng và mức thưởng: </w:t>
            </w:r>
          </w:p>
          <w:p w14:paraId="117E2283" w14:textId="77777777" w:rsidR="009F1B21" w:rsidRPr="00506231" w:rsidRDefault="009F1B21" w:rsidP="009F1B21">
            <w:pPr>
              <w:spacing w:before="120" w:after="120"/>
              <w:jc w:val="both"/>
              <w:rPr>
                <w:rFonts w:eastAsia="Calibri"/>
                <w:spacing w:val="-8"/>
                <w:szCs w:val="28"/>
                <w:lang w:val="nl-NL"/>
              </w:rPr>
            </w:pPr>
            <w:r w:rsidRPr="00506231">
              <w:rPr>
                <w:rFonts w:eastAsia="Calibri"/>
                <w:spacing w:val="-8"/>
                <w:szCs w:val="28"/>
                <w:lang w:val="nl-NL"/>
              </w:rPr>
              <w:t xml:space="preserve">a) Cơ cấu, số lượng giải: 01 giải A; 02 giải B; 03 giải C; 05 giải khuyến khích. </w:t>
            </w:r>
          </w:p>
          <w:p w14:paraId="2EFEB73C" w14:textId="77777777" w:rsidR="003926ED" w:rsidRPr="00506231" w:rsidRDefault="009F1B21" w:rsidP="009F1B21">
            <w:pPr>
              <w:spacing w:before="120" w:after="120"/>
              <w:jc w:val="both"/>
              <w:rPr>
                <w:rFonts w:eastAsia="Calibri"/>
                <w:szCs w:val="28"/>
                <w:lang w:val="nl-NL"/>
              </w:rPr>
            </w:pPr>
            <w:r w:rsidRPr="00506231">
              <w:rPr>
                <w:rFonts w:eastAsia="Calibri"/>
                <w:szCs w:val="28"/>
                <w:lang w:val="nl-NL"/>
              </w:rPr>
              <w:t>b) Mức thưởng: Giải A: 05 lần mức lương cơ sở/giải; Giải B: 03 lần mức lương cơ sở/giải; Giải C: 02 lần mức lương cơ sở/giải; Giải khuyến khích: 01 lần mức lương cơ sở/giải.</w:t>
            </w:r>
          </w:p>
        </w:tc>
        <w:tc>
          <w:tcPr>
            <w:tcW w:w="4394" w:type="dxa"/>
          </w:tcPr>
          <w:p w14:paraId="77AE5513" w14:textId="77777777" w:rsidR="00371A71" w:rsidRDefault="00532536" w:rsidP="008169E8">
            <w:pPr>
              <w:jc w:val="both"/>
              <w:rPr>
                <w:rFonts w:cs="Times New Roman"/>
                <w:szCs w:val="28"/>
              </w:rPr>
            </w:pPr>
            <w:r w:rsidRPr="00506231">
              <w:rPr>
                <w:rFonts w:cs="Times New Roman"/>
                <w:szCs w:val="28"/>
              </w:rPr>
              <w:t xml:space="preserve">- </w:t>
            </w:r>
            <w:r w:rsidR="00CD1473" w:rsidRPr="00506231">
              <w:rPr>
                <w:rFonts w:cs="Times New Roman"/>
                <w:szCs w:val="28"/>
              </w:rPr>
              <w:t xml:space="preserve">Đề xuất kế thừa </w:t>
            </w:r>
            <w:r w:rsidR="00EE407A" w:rsidRPr="00506231">
              <w:rPr>
                <w:rFonts w:cs="Times New Roman"/>
                <w:szCs w:val="28"/>
              </w:rPr>
              <w:t xml:space="preserve">cơ cấu </w:t>
            </w:r>
            <w:r w:rsidR="00371A71">
              <w:rPr>
                <w:rFonts w:cs="Times New Roman"/>
                <w:szCs w:val="28"/>
              </w:rPr>
              <w:t xml:space="preserve">giải </w:t>
            </w:r>
            <w:r w:rsidR="00EE407A" w:rsidRPr="00506231">
              <w:rPr>
                <w:rFonts w:cs="Times New Roman"/>
                <w:szCs w:val="28"/>
              </w:rPr>
              <w:t>gồ</w:t>
            </w:r>
            <w:r w:rsidR="00371A71">
              <w:rPr>
                <w:rFonts w:cs="Times New Roman"/>
                <w:szCs w:val="28"/>
              </w:rPr>
              <w:t>m các</w:t>
            </w:r>
            <w:r w:rsidR="00EE407A" w:rsidRPr="00506231">
              <w:rPr>
                <w:rFonts w:cs="Times New Roman"/>
                <w:szCs w:val="28"/>
              </w:rPr>
              <w:t xml:space="preserve"> giải A, B, C và Khuyến khích là cơ cấu phổ biến trong các giải thưởng văn học, nghệ thuật hiện nay, tạo sự phân hạng rõ ràng để tôn vinh các tác phẩm có giá trị tiêu biểu, đồng thời khuyến khích sự tham gia của đông đảo tác giả ở nhiều chuyên ngành khác nhau</w:t>
            </w:r>
            <w:r w:rsidR="00CD1473" w:rsidRPr="00506231">
              <w:rPr>
                <w:rFonts w:cs="Times New Roman"/>
                <w:szCs w:val="28"/>
              </w:rPr>
              <w:t>, đồng thời</w:t>
            </w:r>
            <w:r w:rsidR="00EE407A" w:rsidRPr="00506231">
              <w:rPr>
                <w:rFonts w:cs="Times New Roman"/>
                <w:szCs w:val="28"/>
              </w:rPr>
              <w:t xml:space="preserve"> đề xuất</w:t>
            </w:r>
            <w:r w:rsidRPr="00506231">
              <w:rPr>
                <w:rFonts w:cs="Times New Roman"/>
                <w:szCs w:val="28"/>
              </w:rPr>
              <w:t xml:space="preserve"> giữ nguyên mức thưởng của các giải và</w:t>
            </w:r>
            <w:r w:rsidR="00CD1473" w:rsidRPr="00506231">
              <w:rPr>
                <w:rFonts w:cs="Times New Roman"/>
                <w:szCs w:val="28"/>
              </w:rPr>
              <w:t xml:space="preserve"> bổ sung thêm 01 giải Khuyến khích nhằm mở rộng cơ hội tôn vinh các tác giả, tác phẩm có giá trị; tạo động lực khuyến khích đội ngũ văn nghệ sĩ tiếp tục đầu tư sáng tạo nhiều tác phẩm có chất lượng cao.</w:t>
            </w:r>
            <w:r w:rsidRPr="00506231">
              <w:rPr>
                <w:rFonts w:cs="Times New Roman"/>
                <w:szCs w:val="28"/>
              </w:rPr>
              <w:t xml:space="preserve"> </w:t>
            </w:r>
          </w:p>
          <w:p w14:paraId="726B4E18" w14:textId="1E8A5805" w:rsidR="00371A71" w:rsidRPr="007B66DD" w:rsidRDefault="00371A71" w:rsidP="00371A71">
            <w:pPr>
              <w:shd w:val="clear" w:color="auto" w:fill="FFFFFF"/>
              <w:jc w:val="both"/>
              <w:rPr>
                <w:rFonts w:eastAsia="Times New Roman"/>
                <w:color w:val="1A1A1A"/>
                <w:szCs w:val="28"/>
              </w:rPr>
            </w:pPr>
            <w:r w:rsidRPr="007B66DD">
              <w:rPr>
                <w:rFonts w:eastAsia="Times New Roman"/>
                <w:color w:val="1A1A1A"/>
                <w:szCs w:val="28"/>
              </w:rPr>
              <w:t>.</w:t>
            </w:r>
          </w:p>
          <w:p w14:paraId="7CC842BF" w14:textId="57325280" w:rsidR="00EE407A" w:rsidRPr="00506231" w:rsidRDefault="00EE407A" w:rsidP="00371A71">
            <w:pPr>
              <w:jc w:val="both"/>
              <w:rPr>
                <w:rFonts w:cs="Times New Roman"/>
                <w:szCs w:val="28"/>
              </w:rPr>
            </w:pPr>
          </w:p>
          <w:p w14:paraId="29B5A44E" w14:textId="77777777" w:rsidR="003926ED" w:rsidRPr="00506231" w:rsidRDefault="00CD1473" w:rsidP="00371A71">
            <w:pPr>
              <w:jc w:val="both"/>
              <w:rPr>
                <w:rFonts w:cs="Times New Roman"/>
                <w:szCs w:val="28"/>
              </w:rPr>
            </w:pPr>
            <w:r w:rsidRPr="00506231">
              <w:rPr>
                <w:rFonts w:cs="Times New Roman"/>
                <w:szCs w:val="28"/>
              </w:rPr>
              <w:t xml:space="preserve">Sau khi thực hiện sáp nhập tỉnh, quy mô đội ngũ văn nghệ sĩ và số lượng tác phẩm tham gia giải thưởng tăng lên đáng kể, trong khi cơ cấu giải thưởng hiện nay còn hạn chế, số lượng giải còn ít, chưa tương xứng với tiềm năng sáng tạo và thực tiễn </w:t>
            </w:r>
            <w:r w:rsidRPr="00506231">
              <w:rPr>
                <w:rFonts w:cs="Times New Roman"/>
                <w:szCs w:val="28"/>
              </w:rPr>
              <w:lastRenderedPageBreak/>
              <w:t>hoạt động văn học, nghệ thuật trên địa bàn tỉnh. Việc đề xuất bổ sung thêm giải Khuyến khích là cần thiết nhằm mở rộng phạm vi động viên, khích lệ các tác giả có tác phẩm đạt chất lượng, đồng thời góp phần nâng cao hiệu quả của chính sách khuyến khích sáng tạo văn học, nghệ thuật của tỉnh.</w:t>
            </w:r>
          </w:p>
        </w:tc>
      </w:tr>
      <w:tr w:rsidR="00506231" w:rsidRPr="00506231" w14:paraId="11491829" w14:textId="77777777" w:rsidTr="00605AA8">
        <w:tc>
          <w:tcPr>
            <w:tcW w:w="4390" w:type="dxa"/>
          </w:tcPr>
          <w:p w14:paraId="4BD2858A" w14:textId="77777777" w:rsidR="00312654" w:rsidRPr="00506231" w:rsidRDefault="00312654" w:rsidP="008169E8">
            <w:pPr>
              <w:jc w:val="both"/>
              <w:rPr>
                <w:rFonts w:cs="Times New Roman"/>
                <w:b/>
                <w:szCs w:val="28"/>
              </w:rPr>
            </w:pPr>
          </w:p>
        </w:tc>
        <w:tc>
          <w:tcPr>
            <w:tcW w:w="4394" w:type="dxa"/>
          </w:tcPr>
          <w:p w14:paraId="6659D453" w14:textId="11DA83FD" w:rsidR="00312654" w:rsidRPr="00506231" w:rsidRDefault="00312654" w:rsidP="00312654">
            <w:pPr>
              <w:spacing w:before="120" w:after="120"/>
              <w:jc w:val="both"/>
              <w:rPr>
                <w:rFonts w:eastAsia="Calibri"/>
                <w:b/>
                <w:szCs w:val="28"/>
                <w:lang w:val="nl-NL"/>
              </w:rPr>
            </w:pPr>
            <w:r w:rsidRPr="00506231">
              <w:rPr>
                <w:rFonts w:eastAsia="Calibri"/>
                <w:b/>
                <w:szCs w:val="28"/>
                <w:lang w:val="nl-NL"/>
              </w:rPr>
              <w:t>Điều 3. Giải thưởng Văn học</w:t>
            </w:r>
            <w:r w:rsidR="009F1368" w:rsidRPr="00506231">
              <w:rPr>
                <w:rFonts w:eastAsia="Calibri"/>
                <w:b/>
                <w:szCs w:val="28"/>
                <w:lang w:val="nl-NL"/>
              </w:rPr>
              <w:t xml:space="preserve"> </w:t>
            </w:r>
            <w:r w:rsidRPr="00506231">
              <w:rPr>
                <w:rFonts w:eastAsia="Calibri"/>
                <w:b/>
                <w:szCs w:val="28"/>
                <w:lang w:val="nl-NL"/>
              </w:rPr>
              <w:t>-</w:t>
            </w:r>
            <w:r w:rsidR="009F1368" w:rsidRPr="00506231">
              <w:rPr>
                <w:rFonts w:eastAsia="Calibri"/>
                <w:b/>
                <w:szCs w:val="28"/>
                <w:lang w:val="nl-NL"/>
              </w:rPr>
              <w:t xml:space="preserve"> </w:t>
            </w:r>
            <w:r w:rsidRPr="00506231">
              <w:rPr>
                <w:rFonts w:eastAsia="Calibri"/>
                <w:b/>
                <w:szCs w:val="28"/>
                <w:lang w:val="nl-NL"/>
              </w:rPr>
              <w:t>Nghệ thuật Phan Xi Păng</w:t>
            </w:r>
          </w:p>
        </w:tc>
        <w:tc>
          <w:tcPr>
            <w:tcW w:w="4394" w:type="dxa"/>
          </w:tcPr>
          <w:p w14:paraId="1F336226" w14:textId="1608B523" w:rsidR="00312654" w:rsidRPr="00506231" w:rsidRDefault="00312654" w:rsidP="00312654">
            <w:pPr>
              <w:jc w:val="both"/>
              <w:rPr>
                <w:rFonts w:cs="Times New Roman"/>
                <w:b/>
                <w:szCs w:val="28"/>
              </w:rPr>
            </w:pPr>
            <w:r w:rsidRPr="00506231">
              <w:rPr>
                <w:rFonts w:cs="Times New Roman"/>
                <w:b/>
                <w:szCs w:val="28"/>
              </w:rPr>
              <w:t xml:space="preserve">Điều chỉnh, tách nội dung quy định về </w:t>
            </w:r>
            <w:r w:rsidRPr="00506231">
              <w:rPr>
                <w:rFonts w:eastAsia="Calibri"/>
                <w:b/>
                <w:szCs w:val="28"/>
                <w:lang w:val="nl-NL"/>
              </w:rPr>
              <w:t>Giải thưởng Văn học</w:t>
            </w:r>
            <w:r w:rsidR="009F1368" w:rsidRPr="00506231">
              <w:rPr>
                <w:rFonts w:eastAsia="Calibri"/>
                <w:b/>
                <w:szCs w:val="28"/>
                <w:lang w:val="nl-NL"/>
              </w:rPr>
              <w:t xml:space="preserve"> </w:t>
            </w:r>
            <w:r w:rsidRPr="00506231">
              <w:rPr>
                <w:rFonts w:eastAsia="Calibri"/>
                <w:b/>
                <w:szCs w:val="28"/>
                <w:lang w:val="nl-NL"/>
              </w:rPr>
              <w:t>-</w:t>
            </w:r>
            <w:r w:rsidR="009F1368" w:rsidRPr="00506231">
              <w:rPr>
                <w:rFonts w:eastAsia="Calibri"/>
                <w:b/>
                <w:szCs w:val="28"/>
                <w:lang w:val="nl-NL"/>
              </w:rPr>
              <w:t xml:space="preserve"> </w:t>
            </w:r>
            <w:r w:rsidRPr="00506231">
              <w:rPr>
                <w:rFonts w:eastAsia="Calibri"/>
                <w:b/>
                <w:szCs w:val="28"/>
                <w:lang w:val="nl-NL"/>
              </w:rPr>
              <w:t>Nghệ thuật Phan Xi Păng tại Điều 3 của dự thảo Nghị quyế</w:t>
            </w:r>
            <w:r w:rsidR="00B36C27" w:rsidRPr="00506231">
              <w:rPr>
                <w:rFonts w:eastAsia="Calibri"/>
                <w:b/>
                <w:szCs w:val="28"/>
                <w:lang w:val="nl-NL"/>
              </w:rPr>
              <w:t>t</w:t>
            </w:r>
            <w:r w:rsidR="00A5676E" w:rsidRPr="00506231">
              <w:rPr>
                <w:rFonts w:eastAsia="Calibri"/>
                <w:b/>
                <w:szCs w:val="28"/>
                <w:lang w:val="nl-NL"/>
              </w:rPr>
              <w:t xml:space="preserve"> để đảm bảo tính khoa học của dự thảo Nghị quyết</w:t>
            </w:r>
          </w:p>
        </w:tc>
      </w:tr>
      <w:tr w:rsidR="00506231" w:rsidRPr="00506231" w14:paraId="0139FEFD" w14:textId="77777777" w:rsidTr="00605AA8">
        <w:tc>
          <w:tcPr>
            <w:tcW w:w="4390" w:type="dxa"/>
          </w:tcPr>
          <w:p w14:paraId="3C3093E4" w14:textId="77777777" w:rsidR="00095875" w:rsidRPr="00506231" w:rsidRDefault="00095875" w:rsidP="008169E8">
            <w:pPr>
              <w:jc w:val="both"/>
              <w:rPr>
                <w:rFonts w:cs="Times New Roman"/>
                <w:b/>
                <w:szCs w:val="28"/>
              </w:rPr>
            </w:pPr>
          </w:p>
        </w:tc>
        <w:tc>
          <w:tcPr>
            <w:tcW w:w="4394" w:type="dxa"/>
          </w:tcPr>
          <w:p w14:paraId="2EA6781B" w14:textId="61B11CD0" w:rsidR="00095875" w:rsidRPr="00506231" w:rsidRDefault="00095875" w:rsidP="00095875">
            <w:pPr>
              <w:spacing w:before="120" w:after="120"/>
              <w:jc w:val="both"/>
              <w:rPr>
                <w:rFonts w:eastAsia="Calibri"/>
                <w:b/>
                <w:szCs w:val="28"/>
                <w:lang w:val="nl-NL"/>
              </w:rPr>
            </w:pPr>
            <w:r w:rsidRPr="00506231">
              <w:rPr>
                <w:rFonts w:eastAsia="Calibri"/>
                <w:b/>
                <w:szCs w:val="28"/>
                <w:lang w:val="nl-NL"/>
              </w:rPr>
              <w:t xml:space="preserve">Khoản 1. Thời gian tổ chức: </w:t>
            </w:r>
            <w:r w:rsidRPr="00506231">
              <w:rPr>
                <w:rFonts w:eastAsia="Calibri"/>
                <w:szCs w:val="28"/>
                <w:lang w:val="nl-NL"/>
              </w:rPr>
              <w:t>Giải thưởng Văn học</w:t>
            </w:r>
            <w:r w:rsidR="009F1368" w:rsidRPr="00506231">
              <w:rPr>
                <w:rFonts w:eastAsia="Calibri"/>
                <w:szCs w:val="28"/>
                <w:lang w:val="nl-NL"/>
              </w:rPr>
              <w:t xml:space="preserve"> </w:t>
            </w:r>
            <w:r w:rsidRPr="00506231">
              <w:rPr>
                <w:rFonts w:eastAsia="Calibri"/>
                <w:szCs w:val="28"/>
                <w:lang w:val="nl-NL"/>
              </w:rPr>
              <w:t>-</w:t>
            </w:r>
            <w:r w:rsidR="009F1368" w:rsidRPr="00506231">
              <w:rPr>
                <w:rFonts w:eastAsia="Calibri"/>
                <w:szCs w:val="28"/>
                <w:lang w:val="nl-NL"/>
              </w:rPr>
              <w:t xml:space="preserve"> </w:t>
            </w:r>
            <w:r w:rsidRPr="00506231">
              <w:rPr>
                <w:rFonts w:eastAsia="Calibri"/>
                <w:szCs w:val="28"/>
                <w:lang w:val="nl-NL"/>
              </w:rPr>
              <w:t>Nghệ thuật Phan Xi Păng: Tổ chức 05 năm một lần.</w:t>
            </w:r>
          </w:p>
        </w:tc>
        <w:tc>
          <w:tcPr>
            <w:tcW w:w="4394" w:type="dxa"/>
          </w:tcPr>
          <w:p w14:paraId="435A7B53" w14:textId="77777777" w:rsidR="00095875" w:rsidRPr="00506231" w:rsidRDefault="00095875" w:rsidP="00CD1473">
            <w:pPr>
              <w:jc w:val="both"/>
              <w:rPr>
                <w:rFonts w:cs="Times New Roman"/>
                <w:szCs w:val="28"/>
              </w:rPr>
            </w:pPr>
            <w:r w:rsidRPr="00506231">
              <w:rPr>
                <w:rFonts w:cs="Times New Roman"/>
                <w:szCs w:val="28"/>
              </w:rPr>
              <w:t xml:space="preserve">Bổ sung khoản 1: </w:t>
            </w:r>
            <w:r w:rsidRPr="00506231">
              <w:rPr>
                <w:rFonts w:eastAsia="Calibri"/>
                <w:szCs w:val="28"/>
                <w:lang w:val="nl-NL"/>
              </w:rPr>
              <w:t>Thời gian tổ chức.</w:t>
            </w:r>
          </w:p>
        </w:tc>
      </w:tr>
      <w:tr w:rsidR="00506231" w:rsidRPr="00506231" w14:paraId="313BE100" w14:textId="77777777" w:rsidTr="00605AA8">
        <w:tc>
          <w:tcPr>
            <w:tcW w:w="4390" w:type="dxa"/>
          </w:tcPr>
          <w:p w14:paraId="28F7EF9A" w14:textId="77777777" w:rsidR="003926ED" w:rsidRPr="00506231" w:rsidRDefault="008D3F8D" w:rsidP="008169E8">
            <w:pPr>
              <w:jc w:val="both"/>
              <w:rPr>
                <w:rFonts w:cs="Times New Roman"/>
                <w:b/>
                <w:szCs w:val="28"/>
              </w:rPr>
            </w:pPr>
            <w:r w:rsidRPr="00506231">
              <w:rPr>
                <w:rFonts w:cs="Times New Roman"/>
                <w:b/>
                <w:szCs w:val="28"/>
              </w:rPr>
              <w:t>Điểm a khoản 2 Điều 1:</w:t>
            </w:r>
          </w:p>
          <w:p w14:paraId="4AAFA98F" w14:textId="77777777" w:rsidR="008D3F8D" w:rsidRPr="00506231" w:rsidRDefault="008D3F8D" w:rsidP="008169E8">
            <w:pPr>
              <w:jc w:val="both"/>
              <w:rPr>
                <w:rFonts w:cs="Times New Roman"/>
                <w:i/>
                <w:szCs w:val="28"/>
              </w:rPr>
            </w:pPr>
            <w:r w:rsidRPr="00506231">
              <w:rPr>
                <w:rFonts w:cs="Times New Roman"/>
                <w:i/>
                <w:szCs w:val="28"/>
              </w:rPr>
              <w:t>“</w:t>
            </w:r>
            <w:r w:rsidRPr="00506231">
              <w:rPr>
                <w:rFonts w:cs="Times New Roman"/>
                <w:b/>
                <w:i/>
                <w:szCs w:val="28"/>
              </w:rPr>
              <w:t>a) Đối tượng xét thưởng:</w:t>
            </w:r>
            <w:r w:rsidRPr="00506231">
              <w:rPr>
                <w:rFonts w:cs="Times New Roman"/>
                <w:i/>
                <w:szCs w:val="28"/>
              </w:rPr>
              <w:t xml:space="preserve"> Áp dụng cho tất cả các tác giả, nhóm tác giả là công dân Việt Nam và người Việt Nam đang sinh sống ở nước ngoài có tác phẩm Văn học - Nghệ thuật sáng tác về tỉnh Lào Cai, tự nguyện tham dự xét tặng giải thưởng và có hồ sơ tác phẩm đầy đủ theo quy định.”</w:t>
            </w:r>
          </w:p>
        </w:tc>
        <w:tc>
          <w:tcPr>
            <w:tcW w:w="4394" w:type="dxa"/>
          </w:tcPr>
          <w:p w14:paraId="5008A449" w14:textId="77777777" w:rsidR="00095875" w:rsidRPr="00506231" w:rsidRDefault="00095875" w:rsidP="00095875">
            <w:pPr>
              <w:spacing w:before="120" w:after="120"/>
              <w:jc w:val="both"/>
              <w:rPr>
                <w:rFonts w:eastAsia="Calibri"/>
                <w:szCs w:val="28"/>
                <w:lang w:val="nl-NL"/>
              </w:rPr>
            </w:pPr>
            <w:r w:rsidRPr="00506231">
              <w:rPr>
                <w:rFonts w:eastAsia="Calibri"/>
                <w:b/>
                <w:szCs w:val="28"/>
                <w:lang w:val="nl-NL"/>
              </w:rPr>
              <w:t>Khoản 2. Đối tượng xét thưởng:</w:t>
            </w:r>
            <w:r w:rsidRPr="00506231">
              <w:rPr>
                <w:rFonts w:eastAsia="Calibri"/>
                <w:szCs w:val="28"/>
                <w:lang w:val="nl-NL"/>
              </w:rPr>
              <w:t xml:space="preserve"> Áp dụng cho tất cả các tác giả, nhóm tác giả là công dân Việt Nam và người Việt Nam đang sinh sống ở nước ngoài có tác phẩm Văn học - Nghệ thuật sáng tác về tỉnh Lào Cai, tự nguyện tham dự xét tặng giải thưởng và có hồ sơ tác phẩm đầy đủ theo quy định.</w:t>
            </w:r>
          </w:p>
          <w:p w14:paraId="769351B1" w14:textId="77777777" w:rsidR="003926ED" w:rsidRPr="00506231" w:rsidRDefault="003926ED" w:rsidP="008169E8">
            <w:pPr>
              <w:jc w:val="both"/>
              <w:rPr>
                <w:rFonts w:cs="Times New Roman"/>
                <w:i/>
                <w:szCs w:val="28"/>
              </w:rPr>
            </w:pPr>
          </w:p>
        </w:tc>
        <w:tc>
          <w:tcPr>
            <w:tcW w:w="4394" w:type="dxa"/>
          </w:tcPr>
          <w:p w14:paraId="0CB1F6F4" w14:textId="371CC3A8" w:rsidR="00CD1473" w:rsidRPr="00506231" w:rsidRDefault="00CD1473" w:rsidP="00506231">
            <w:pPr>
              <w:jc w:val="both"/>
              <w:rPr>
                <w:rFonts w:cs="Times New Roman"/>
                <w:szCs w:val="28"/>
              </w:rPr>
            </w:pPr>
            <w:r w:rsidRPr="00506231">
              <w:rPr>
                <w:rFonts w:cs="Times New Roman"/>
                <w:szCs w:val="28"/>
              </w:rPr>
              <w:t xml:space="preserve">Quy định này được đề xuất kế thừa từ </w:t>
            </w:r>
            <w:r w:rsidR="00506231" w:rsidRPr="00506231">
              <w:rPr>
                <w:rFonts w:cs="Times New Roman"/>
                <w:szCs w:val="28"/>
              </w:rPr>
              <w:t>Nghị quyết 63/2016/NQ-HĐND của tỉnh Lào Cai cũ</w:t>
            </w:r>
            <w:r w:rsidR="00506231" w:rsidRPr="00506231">
              <w:rPr>
                <w:rFonts w:cs="Times New Roman"/>
                <w:b/>
                <w:szCs w:val="28"/>
              </w:rPr>
              <w:t xml:space="preserve"> </w:t>
            </w:r>
            <w:r w:rsidRPr="00506231">
              <w:rPr>
                <w:rFonts w:cs="Times New Roman"/>
                <w:szCs w:val="28"/>
              </w:rPr>
              <w:t xml:space="preserve">vì vẫn phù hợp với thực tiễn tổ chức xét tặng Giải thưởng Văn học </w:t>
            </w:r>
            <w:r w:rsidR="00095875" w:rsidRPr="00506231">
              <w:rPr>
                <w:rFonts w:cs="Times New Roman"/>
                <w:szCs w:val="28"/>
              </w:rPr>
              <w:t>-</w:t>
            </w:r>
            <w:r w:rsidRPr="00506231">
              <w:rPr>
                <w:rFonts w:cs="Times New Roman"/>
                <w:szCs w:val="28"/>
              </w:rPr>
              <w:t xml:space="preserve"> Nghệ thuật của tỉnh trong thời gian qua. Việc xác định đối tượng xét thưởng là các tác giả, nhóm tác giả là công dân Việt Nam và người Việt Nam đang sinh sống ở nước ngoài có tác phẩm sáng tác về tỉnh Lào Cai đã tạo điều kiện thu hút </w:t>
            </w:r>
            <w:r w:rsidRPr="00506231">
              <w:rPr>
                <w:rFonts w:cs="Times New Roman"/>
                <w:szCs w:val="28"/>
              </w:rPr>
              <w:lastRenderedPageBreak/>
              <w:t>đông đảo văn nghệ sĩ trong và ngoài tỉnh tham gia sáng tác, qua đó góp phần quảng bá hình ảnh vùng đất, con người và bản sắc văn hóa của tỉnh.</w:t>
            </w:r>
          </w:p>
          <w:p w14:paraId="225BA7AA" w14:textId="77777777" w:rsidR="003926ED" w:rsidRPr="00506231" w:rsidRDefault="00CD1473" w:rsidP="00CD1473">
            <w:pPr>
              <w:jc w:val="both"/>
              <w:rPr>
                <w:rFonts w:cs="Times New Roman"/>
                <w:szCs w:val="28"/>
              </w:rPr>
            </w:pPr>
            <w:r w:rsidRPr="00506231">
              <w:rPr>
                <w:rFonts w:cs="Times New Roman"/>
                <w:szCs w:val="28"/>
              </w:rPr>
              <w:t>Thực tiễn triển khai cho thấy quy định này bảo đảm tính mở, khuyến khích sự tham gia rộng rãi của đội ngũ văn nghệ sĩ, đồng thời vẫn giữ được tiêu chí định hướng nội dung sáng tác gắn với tỉnh Lào Cai. Vì vậy, việc tiếp tục kế thừa quy định nêu trên là cần thiết nhằm bảo đảm tính ổn định của chính sách, tránh phát sinh vướng mắc trong quá trình tổ chức thực hiện và tiếp tục phát huy hiệu quả của giải thưởng trong việc khuyến khích sáng tạo văn học, nghệ thuật.</w:t>
            </w:r>
          </w:p>
        </w:tc>
      </w:tr>
      <w:tr w:rsidR="00506231" w:rsidRPr="00506231" w14:paraId="63BD7654" w14:textId="77777777" w:rsidTr="00605AA8">
        <w:tc>
          <w:tcPr>
            <w:tcW w:w="4390" w:type="dxa"/>
          </w:tcPr>
          <w:p w14:paraId="61339856" w14:textId="77777777" w:rsidR="00AE06B6" w:rsidRPr="00506231" w:rsidRDefault="00AE06B6" w:rsidP="008169E8">
            <w:pPr>
              <w:jc w:val="both"/>
              <w:rPr>
                <w:rFonts w:cs="Times New Roman"/>
                <w:b/>
                <w:szCs w:val="28"/>
              </w:rPr>
            </w:pPr>
            <w:r w:rsidRPr="00506231">
              <w:rPr>
                <w:rFonts w:cs="Times New Roman"/>
                <w:b/>
                <w:szCs w:val="28"/>
              </w:rPr>
              <w:lastRenderedPageBreak/>
              <w:t>Điểm b khoản 2 Điều 1:</w:t>
            </w:r>
          </w:p>
          <w:p w14:paraId="13680532" w14:textId="77777777" w:rsidR="00AE06B6" w:rsidRPr="00506231" w:rsidRDefault="00AE06B6" w:rsidP="008169E8">
            <w:pPr>
              <w:jc w:val="both"/>
              <w:rPr>
                <w:rFonts w:cs="Times New Roman"/>
                <w:b/>
                <w:szCs w:val="28"/>
              </w:rPr>
            </w:pPr>
            <w:r w:rsidRPr="00506231">
              <w:rPr>
                <w:rFonts w:cs="Times New Roman"/>
                <w:szCs w:val="28"/>
              </w:rPr>
              <w:t>b</w:t>
            </w:r>
            <w:r w:rsidRPr="00506231">
              <w:rPr>
                <w:rFonts w:cs="Times New Roman"/>
                <w:i/>
                <w:szCs w:val="28"/>
              </w:rPr>
              <w:t>) Loại hình xét thưởng: Gồm những tác phẩm văn học nghệ thuật thuộc các chuyên ngành: văn, thơ, âm nhạc, mỹ thuật, nhiếp ảnh, biểu diễn nghệ thuật, kiến trúc, điện ảnh, sân khấu, nghiên cứu sưu tầm văn hóa dân gian.</w:t>
            </w:r>
          </w:p>
        </w:tc>
        <w:tc>
          <w:tcPr>
            <w:tcW w:w="4394" w:type="dxa"/>
          </w:tcPr>
          <w:p w14:paraId="189BFC80" w14:textId="77777777" w:rsidR="006A5BD2" w:rsidRPr="00506231" w:rsidRDefault="00937FB4" w:rsidP="006A5BD2">
            <w:pPr>
              <w:spacing w:before="120" w:after="120"/>
              <w:jc w:val="both"/>
              <w:rPr>
                <w:rFonts w:eastAsia="Calibri"/>
                <w:szCs w:val="28"/>
                <w:lang w:val="nl-NL"/>
              </w:rPr>
            </w:pPr>
            <w:r w:rsidRPr="00506231">
              <w:rPr>
                <w:rFonts w:eastAsia="Calibri"/>
                <w:b/>
                <w:szCs w:val="28"/>
                <w:lang w:val="nl-NL"/>
              </w:rPr>
              <w:t xml:space="preserve">Khoản </w:t>
            </w:r>
            <w:r w:rsidR="006A5BD2" w:rsidRPr="00506231">
              <w:rPr>
                <w:rFonts w:eastAsia="Calibri"/>
                <w:b/>
                <w:szCs w:val="28"/>
                <w:lang w:val="nl-NL"/>
              </w:rPr>
              <w:t>3. Loại hình xét thưởng:</w:t>
            </w:r>
            <w:r w:rsidR="006A5BD2" w:rsidRPr="00506231">
              <w:rPr>
                <w:rFonts w:eastAsia="Calibri"/>
                <w:szCs w:val="28"/>
                <w:lang w:val="nl-NL"/>
              </w:rPr>
              <w:t xml:space="preserve"> Gồm những tác phẩm văn học nghệ thuật thuộc các chuyên ngành: văn, thơ, âm nhạc, mỹ thuật, nhiếp ảnh, biểu diễn nghệ thuật, kiến trúc, điện ảnh, sân khấu, nghiên cứu sưu tầm văn hóa dân gian.</w:t>
            </w:r>
          </w:p>
          <w:p w14:paraId="333269DB" w14:textId="77777777" w:rsidR="00AE06B6" w:rsidRPr="00506231" w:rsidRDefault="00AE06B6" w:rsidP="008169E8">
            <w:pPr>
              <w:jc w:val="both"/>
              <w:rPr>
                <w:rFonts w:cs="Times New Roman"/>
                <w:b/>
                <w:szCs w:val="28"/>
              </w:rPr>
            </w:pPr>
          </w:p>
        </w:tc>
        <w:tc>
          <w:tcPr>
            <w:tcW w:w="4394" w:type="dxa"/>
          </w:tcPr>
          <w:p w14:paraId="3013C89B" w14:textId="535CB464" w:rsidR="00CD1473" w:rsidRPr="00506231" w:rsidRDefault="00CD1473" w:rsidP="00506231">
            <w:pPr>
              <w:jc w:val="both"/>
              <w:rPr>
                <w:rFonts w:cs="Times New Roman"/>
                <w:szCs w:val="28"/>
              </w:rPr>
            </w:pPr>
            <w:r w:rsidRPr="00506231">
              <w:rPr>
                <w:rFonts w:cs="Times New Roman"/>
                <w:szCs w:val="28"/>
              </w:rPr>
              <w:t xml:space="preserve">Quy định về các loại hình xét thưởng được kế thừa từ </w:t>
            </w:r>
            <w:r w:rsidR="00506231" w:rsidRPr="00506231">
              <w:rPr>
                <w:rFonts w:cs="Times New Roman"/>
                <w:szCs w:val="28"/>
              </w:rPr>
              <w:t xml:space="preserve">Nghị quyết 63/2016/NQ-HĐND của tỉnh Lào Cai cũ </w:t>
            </w:r>
            <w:r w:rsidRPr="00506231">
              <w:rPr>
                <w:rFonts w:cs="Times New Roman"/>
                <w:szCs w:val="28"/>
              </w:rPr>
              <w:t xml:space="preserve">vì vẫn phù hợp với hệ thống các chuyên ngành văn học, nghệ thuật đang hoạt động trên địa bàn tỉnh và thống nhất với cơ cấu tổ chức của các hội chuyên ngành văn học, nghệ thuật. Thực tiễn triển khai trong thời gian qua cho thấy các chuyên ngành: văn, thơ, âm nhạc, mỹ thuật, nhiếp ảnh, biểu diễn nghệ thuật, kiến trúc, </w:t>
            </w:r>
            <w:r w:rsidRPr="00506231">
              <w:rPr>
                <w:rFonts w:cs="Times New Roman"/>
                <w:szCs w:val="28"/>
              </w:rPr>
              <w:lastRenderedPageBreak/>
              <w:t>điện ảnh, sân khấu, nghiên cứu sưu tầm văn hóa dân gian đã bao quát đầy đủ các lĩnh vực sáng tác, nghiên cứu và biểu đạt nghệ thuật trên địa bàn tỉnh.</w:t>
            </w:r>
          </w:p>
          <w:p w14:paraId="0203B82E" w14:textId="77777777" w:rsidR="00AE06B6" w:rsidRPr="00506231" w:rsidRDefault="00CD1473" w:rsidP="00CD1473">
            <w:pPr>
              <w:jc w:val="both"/>
              <w:rPr>
                <w:rFonts w:cs="Times New Roman"/>
                <w:szCs w:val="28"/>
              </w:rPr>
            </w:pPr>
            <w:r w:rsidRPr="00506231">
              <w:rPr>
                <w:rFonts w:cs="Times New Roman"/>
                <w:szCs w:val="28"/>
              </w:rPr>
              <w:t>Việc tiếp tục kế thừa quy định này nhằm bảo đảm tính ổn định của chính sách, tạo điều kiện thuận lợi cho việc tổ chức xét tặng giải thưởng, đồng thời khuyến khích sự phát triển toàn diện của các loại hình văn học, nghệ thuật trên địa bàn tỉnh.</w:t>
            </w:r>
          </w:p>
        </w:tc>
      </w:tr>
      <w:tr w:rsidR="00506231" w:rsidRPr="00506231" w14:paraId="449561AC" w14:textId="77777777" w:rsidTr="00605AA8">
        <w:tc>
          <w:tcPr>
            <w:tcW w:w="4390" w:type="dxa"/>
          </w:tcPr>
          <w:p w14:paraId="7B9EB0DE" w14:textId="6D0F4F5B" w:rsidR="00506231" w:rsidRPr="00506231" w:rsidRDefault="00506231" w:rsidP="00506231">
            <w:pPr>
              <w:pStyle w:val="NormalWeb"/>
              <w:shd w:val="clear" w:color="auto" w:fill="FFFFFF"/>
              <w:spacing w:before="0" w:beforeAutospacing="0" w:after="0" w:afterAutospacing="0" w:line="234" w:lineRule="atLeast"/>
              <w:jc w:val="both"/>
              <w:rPr>
                <w:b/>
                <w:color w:val="000000"/>
                <w:sz w:val="28"/>
                <w:szCs w:val="28"/>
              </w:rPr>
            </w:pPr>
            <w:r w:rsidRPr="00506231">
              <w:rPr>
                <w:b/>
                <w:bCs/>
                <w:color w:val="000000"/>
                <w:sz w:val="28"/>
                <w:szCs w:val="28"/>
              </w:rPr>
              <w:lastRenderedPageBreak/>
              <w:t>Điều 1.</w:t>
            </w:r>
            <w:r w:rsidRPr="00506231">
              <w:rPr>
                <w:b/>
                <w:color w:val="000000"/>
                <w:sz w:val="28"/>
                <w:szCs w:val="28"/>
              </w:rPr>
              <w:t> </w:t>
            </w:r>
            <w:r w:rsidRPr="00506231">
              <w:rPr>
                <w:b/>
                <w:sz w:val="28"/>
                <w:szCs w:val="28"/>
              </w:rPr>
              <w:t xml:space="preserve">Nghị quyết 34/2020/NQ-HĐND của tỉnh Lào Cai cũ  </w:t>
            </w:r>
            <w:r w:rsidRPr="00506231">
              <w:rPr>
                <w:b/>
                <w:bCs/>
                <w:color w:val="000000"/>
                <w:sz w:val="28"/>
                <w:szCs w:val="28"/>
              </w:rPr>
              <w:t>Sửa đổi một số điều của Nghị quyết số </w:t>
            </w:r>
            <w:hyperlink r:id="rId7" w:tgtFrame="_blank" w:tooltip="Nghị quyết 63/2016/NQ-HĐND" w:history="1">
              <w:r w:rsidRPr="00506231">
                <w:rPr>
                  <w:rStyle w:val="Hyperlink"/>
                  <w:b/>
                  <w:bCs/>
                  <w:color w:val="0E70C3"/>
                  <w:sz w:val="28"/>
                  <w:szCs w:val="28"/>
                </w:rPr>
                <w:t>63/2016/NQ-HĐND</w:t>
              </w:r>
            </w:hyperlink>
            <w:r w:rsidRPr="00506231">
              <w:rPr>
                <w:b/>
                <w:bCs/>
                <w:color w:val="000000"/>
                <w:sz w:val="28"/>
                <w:szCs w:val="28"/>
              </w:rPr>
              <w:t> ngày 18 tháng 7 năm 2016 của Hội đồng nhân dân tỉnh Lào Cai về cơ cấu và mức thưởng Giải thưởng Văn học - Nghệ thuật, Giải thưởng báo chí Lào Cai, cụ thể:</w:t>
            </w:r>
          </w:p>
          <w:p w14:paraId="77C31498" w14:textId="77777777" w:rsidR="00AE06B6" w:rsidRPr="00506231" w:rsidRDefault="00AE06B6" w:rsidP="008169E8">
            <w:pPr>
              <w:spacing w:before="80" w:after="80"/>
              <w:jc w:val="both"/>
              <w:rPr>
                <w:rFonts w:eastAsia="Calibri" w:cs="Times New Roman"/>
                <w:i/>
                <w:szCs w:val="28"/>
                <w:lang w:val="nl-NL"/>
              </w:rPr>
            </w:pPr>
            <w:r w:rsidRPr="00506231">
              <w:rPr>
                <w:rFonts w:eastAsia="Calibri" w:cs="Times New Roman"/>
                <w:i/>
                <w:szCs w:val="28"/>
                <w:lang w:val="nl-NL"/>
              </w:rPr>
              <w:t xml:space="preserve">“c) Điều kiện xét thưởng: Các tác phẩm văn học nghệ thuật được sáng tác từ trước đến nay về tỉnh Lào Cai đã được công bố dưới mọi hình thức nhưng chưa được tặng Giải thưởng Phan Xi Păng (tác phẩm đã được trao giải thưởng cấp Nhà nước không </w:t>
            </w:r>
            <w:r w:rsidRPr="00506231">
              <w:rPr>
                <w:rFonts w:eastAsia="Calibri" w:cs="Times New Roman"/>
                <w:i/>
                <w:szCs w:val="28"/>
                <w:lang w:val="nl-NL"/>
              </w:rPr>
              <w:lastRenderedPageBreak/>
              <w:t>được tham gia giải này); các tác phẩm văn học nghệ thuật không có tranh chấp về quyền tác giả; tác giả phải trung thành với Tổ quốc Việt Nam xã hội chủ nghĩa và chấp hành tốt pháp luật Việt Nam.”</w:t>
            </w:r>
          </w:p>
        </w:tc>
        <w:tc>
          <w:tcPr>
            <w:tcW w:w="4394" w:type="dxa"/>
          </w:tcPr>
          <w:p w14:paraId="11FA159D" w14:textId="77777777" w:rsidR="00AE06B6" w:rsidRPr="00506231" w:rsidRDefault="00703717" w:rsidP="00703717">
            <w:pPr>
              <w:spacing w:before="120" w:after="120"/>
              <w:jc w:val="both"/>
              <w:rPr>
                <w:rFonts w:eastAsia="Calibri"/>
                <w:szCs w:val="28"/>
                <w:lang w:val="nl-NL"/>
              </w:rPr>
            </w:pPr>
            <w:r w:rsidRPr="00506231">
              <w:rPr>
                <w:rFonts w:eastAsia="Calibri"/>
                <w:b/>
                <w:szCs w:val="28"/>
                <w:lang w:val="nl-NL"/>
              </w:rPr>
              <w:lastRenderedPageBreak/>
              <w:t>Khoản 4. Điều kiện xét thưởng:</w:t>
            </w:r>
            <w:r w:rsidRPr="00506231">
              <w:rPr>
                <w:rFonts w:eastAsia="Calibri"/>
                <w:szCs w:val="28"/>
                <w:lang w:val="nl-NL"/>
              </w:rPr>
              <w:t xml:space="preserve"> Các tác phẩm văn học nghệ thuật được sáng tác </w:t>
            </w:r>
            <w:r w:rsidRPr="00506231">
              <w:rPr>
                <w:szCs w:val="28"/>
              </w:rPr>
              <w:t xml:space="preserve">và công bố trước thời điểm xét giải </w:t>
            </w:r>
            <w:r w:rsidRPr="00506231">
              <w:rPr>
                <w:rFonts w:eastAsia="Calibri"/>
                <w:szCs w:val="28"/>
                <w:lang w:val="nl-NL"/>
              </w:rPr>
              <w:t>về tỉnh Lào Cai đã được công bố dưới mọi hình thức nhưng chưa được tặng Giải thưởng Phan Xi Păng (tác phẩm đã được trao giải thưởng cấp Nhà nước không được tham gia giải này); các tác phẩm văn học nghệ thuật không có tranh chấp về quyền tác giả; tác giả phải chấp hành tốt chủ trương của Đảng, chính sách pháp luật của Nhà nước.</w:t>
            </w:r>
          </w:p>
        </w:tc>
        <w:tc>
          <w:tcPr>
            <w:tcW w:w="4394" w:type="dxa"/>
          </w:tcPr>
          <w:p w14:paraId="6C4D7A6E" w14:textId="73AB0329" w:rsidR="00AE06B6" w:rsidRPr="00506231" w:rsidRDefault="00506231" w:rsidP="00506231">
            <w:pPr>
              <w:jc w:val="both"/>
              <w:rPr>
                <w:rFonts w:cs="Times New Roman"/>
                <w:szCs w:val="28"/>
              </w:rPr>
            </w:pPr>
            <w:r w:rsidRPr="00506231">
              <w:rPr>
                <w:rFonts w:cs="Times New Roman"/>
                <w:szCs w:val="28"/>
              </w:rPr>
              <w:t xml:space="preserve">- </w:t>
            </w:r>
            <w:r w:rsidR="00CD1473" w:rsidRPr="00506231">
              <w:rPr>
                <w:rFonts w:cs="Times New Roman"/>
                <w:szCs w:val="28"/>
              </w:rPr>
              <w:t xml:space="preserve">Kế thừa quy định hiện hành </w:t>
            </w:r>
            <w:r w:rsidRPr="00506231">
              <w:rPr>
                <w:rFonts w:cs="Times New Roman"/>
                <w:szCs w:val="28"/>
              </w:rPr>
              <w:t xml:space="preserve">tại Nghị quyết 34/2020/NQ-HĐND của tỉnh Lào Cai cũ </w:t>
            </w:r>
            <w:r w:rsidR="00CD1473" w:rsidRPr="00506231">
              <w:rPr>
                <w:rFonts w:cs="Times New Roman"/>
                <w:szCs w:val="28"/>
              </w:rPr>
              <w:t>vì các điều kiện xét thưởng đã bảo đảm tính công khai, minh bạch, tránh trùng lặp trong tôn vinh các tác phẩm đã đạt giải cấp Nhà nước, đồng thời bảo đảm quyền tác giả và phù hợp với thực tiễn tổ chức xét tặng Giải thưởng Văn học - Nghệ thuật Phan Xi Păng của tỉnh.</w:t>
            </w:r>
          </w:p>
          <w:p w14:paraId="421BEE65" w14:textId="6C9870D1" w:rsidR="00506231" w:rsidRPr="00506231" w:rsidRDefault="00506231" w:rsidP="00506231">
            <w:pPr>
              <w:jc w:val="both"/>
              <w:rPr>
                <w:rFonts w:cs="Times New Roman"/>
                <w:szCs w:val="28"/>
              </w:rPr>
            </w:pPr>
            <w:r w:rsidRPr="00506231">
              <w:rPr>
                <w:rFonts w:cs="Times New Roman"/>
                <w:spacing w:val="-4"/>
                <w:szCs w:val="28"/>
              </w:rPr>
              <w:t xml:space="preserve">- Tuy nhiên với yêu cầu </w:t>
            </w:r>
            <w:r w:rsidRPr="00506231">
              <w:rPr>
                <w:rFonts w:cs="Times New Roman"/>
                <w:i/>
                <w:spacing w:val="-4"/>
                <w:szCs w:val="28"/>
              </w:rPr>
              <w:t>“Tác giả trung thành với Tổ quốc Việt Nam xã hội chủ nghĩa và chấp hành tốt pháp luật Việt Nam”</w:t>
            </w:r>
            <w:r w:rsidRPr="00506231">
              <w:rPr>
                <w:rFonts w:cs="Times New Roman"/>
                <w:spacing w:val="-4"/>
                <w:szCs w:val="28"/>
              </w:rPr>
              <w:t xml:space="preserve"> đều chỉnh thành </w:t>
            </w:r>
            <w:r w:rsidRPr="00506231">
              <w:rPr>
                <w:rFonts w:eastAsia="Calibri"/>
                <w:i/>
                <w:spacing w:val="-4"/>
                <w:szCs w:val="28"/>
                <w:lang w:val="nl-NL"/>
              </w:rPr>
              <w:t xml:space="preserve">“Tác giả </w:t>
            </w:r>
            <w:r w:rsidRPr="00506231">
              <w:rPr>
                <w:rFonts w:eastAsia="Calibri" w:cs="Times New Roman"/>
                <w:i/>
                <w:spacing w:val="-4"/>
                <w:szCs w:val="28"/>
                <w:lang w:val="nl-NL"/>
              </w:rPr>
              <w:t xml:space="preserve">phải </w:t>
            </w:r>
            <w:r w:rsidRPr="00506231">
              <w:rPr>
                <w:rFonts w:cs="Times New Roman"/>
                <w:i/>
                <w:spacing w:val="-4"/>
                <w:shd w:val="clear" w:color="auto" w:fill="FFFFFF"/>
              </w:rPr>
              <w:t>trung thành với Tổ quốc, chấp hành tốt chủ trương của Đảng, chính sách, pháp luật của Nhà nước</w:t>
            </w:r>
            <w:r w:rsidRPr="00506231">
              <w:rPr>
                <w:rFonts w:eastAsia="Calibri"/>
                <w:i/>
                <w:spacing w:val="-4"/>
                <w:szCs w:val="28"/>
                <w:lang w:val="nl-NL"/>
              </w:rPr>
              <w:t xml:space="preserve">” </w:t>
            </w:r>
            <w:r w:rsidRPr="00506231">
              <w:rPr>
                <w:rFonts w:cs="Times New Roman"/>
                <w:spacing w:val="-4"/>
                <w:szCs w:val="28"/>
              </w:rPr>
              <w:t xml:space="preserve">đảm bảo đầy </w:t>
            </w:r>
            <w:r w:rsidRPr="00506231">
              <w:rPr>
                <w:rFonts w:cs="Times New Roman"/>
                <w:spacing w:val="-4"/>
                <w:szCs w:val="28"/>
              </w:rPr>
              <w:lastRenderedPageBreak/>
              <w:t>đủ nội dung, có tính tương đồng với quy định yêu cầu tại Nghị định số 36/2024/NĐ-CP của Chính phủ: Quy định chi tiết xét tặng "Giải thưởng Hồ Chí Minh", "Giải thưởng Nhà nước" về văn học, nghệ thuật</w:t>
            </w:r>
          </w:p>
        </w:tc>
      </w:tr>
      <w:tr w:rsidR="00506231" w:rsidRPr="00506231" w14:paraId="7B1D2FDC" w14:textId="77777777" w:rsidTr="00605AA8">
        <w:tc>
          <w:tcPr>
            <w:tcW w:w="4390" w:type="dxa"/>
          </w:tcPr>
          <w:p w14:paraId="31D0DA2D" w14:textId="77777777" w:rsidR="00AE06B6" w:rsidRPr="00506231" w:rsidRDefault="00AE06B6" w:rsidP="008169E8">
            <w:pPr>
              <w:jc w:val="both"/>
              <w:rPr>
                <w:rFonts w:cs="Times New Roman"/>
                <w:b/>
                <w:szCs w:val="28"/>
              </w:rPr>
            </w:pPr>
            <w:r w:rsidRPr="00506231">
              <w:rPr>
                <w:rFonts w:cs="Times New Roman"/>
                <w:b/>
                <w:szCs w:val="28"/>
              </w:rPr>
              <w:lastRenderedPageBreak/>
              <w:t>Điểm d khoản 2 Điều 1:</w:t>
            </w:r>
          </w:p>
          <w:p w14:paraId="344ED042" w14:textId="77777777" w:rsidR="00AE06B6" w:rsidRPr="00506231" w:rsidRDefault="00AE06B6" w:rsidP="008169E8">
            <w:pPr>
              <w:jc w:val="both"/>
              <w:rPr>
                <w:rFonts w:eastAsia="Calibri" w:cs="Times New Roman"/>
                <w:i/>
                <w:szCs w:val="28"/>
                <w:lang w:val="nl-NL"/>
              </w:rPr>
            </w:pPr>
            <w:r w:rsidRPr="00506231">
              <w:rPr>
                <w:rFonts w:eastAsia="Calibri" w:cs="Times New Roman"/>
                <w:i/>
                <w:szCs w:val="28"/>
                <w:lang w:val="nl-NL"/>
              </w:rPr>
              <w:t>“d</w:t>
            </w:r>
            <w:r w:rsidRPr="00506231">
              <w:rPr>
                <w:rFonts w:eastAsia="Calibri" w:cs="Times New Roman"/>
                <w:b/>
                <w:i/>
                <w:szCs w:val="28"/>
                <w:lang w:val="nl-NL"/>
              </w:rPr>
              <w:t>) Cơ cấu, số lượng và mức thưởng:</w:t>
            </w:r>
            <w:r w:rsidRPr="00506231">
              <w:rPr>
                <w:rFonts w:eastAsia="Calibri" w:cs="Times New Roman"/>
                <w:i/>
                <w:szCs w:val="28"/>
                <w:lang w:val="nl-NL"/>
              </w:rPr>
              <w:t xml:space="preserve"> Một (01) giải A; một (01) giải B; một</w:t>
            </w:r>
            <w:r w:rsidR="00FC680C" w:rsidRPr="00506231">
              <w:rPr>
                <w:rFonts w:eastAsia="Calibri" w:cs="Times New Roman"/>
                <w:i/>
                <w:szCs w:val="28"/>
                <w:lang w:val="nl-NL"/>
              </w:rPr>
              <w:t xml:space="preserve"> </w:t>
            </w:r>
            <w:r w:rsidRPr="00506231">
              <w:rPr>
                <w:rFonts w:eastAsia="Calibri" w:cs="Times New Roman"/>
                <w:i/>
                <w:szCs w:val="28"/>
                <w:lang w:val="nl-NL"/>
              </w:rPr>
              <w:t>(01) giải C.</w:t>
            </w:r>
          </w:p>
          <w:p w14:paraId="4E983AA2" w14:textId="77777777" w:rsidR="00AE06B6" w:rsidRPr="00506231" w:rsidRDefault="00AE06B6" w:rsidP="008169E8">
            <w:pPr>
              <w:jc w:val="both"/>
              <w:rPr>
                <w:rFonts w:eastAsia="Calibri" w:cs="Times New Roman"/>
                <w:i/>
                <w:szCs w:val="28"/>
                <w:lang w:val="nl-NL"/>
              </w:rPr>
            </w:pPr>
            <w:r w:rsidRPr="00506231">
              <w:rPr>
                <w:rFonts w:eastAsia="Calibri" w:cs="Times New Roman"/>
                <w:i/>
                <w:szCs w:val="28"/>
                <w:lang w:val="nl-NL"/>
              </w:rPr>
              <w:t>Giải A: 20 lần mức lương cơ sở/giải;</w:t>
            </w:r>
          </w:p>
          <w:p w14:paraId="410E3DB5" w14:textId="77777777" w:rsidR="00AE06B6" w:rsidRPr="00506231" w:rsidRDefault="00AE06B6" w:rsidP="008169E8">
            <w:pPr>
              <w:jc w:val="both"/>
              <w:rPr>
                <w:rFonts w:eastAsia="Calibri" w:cs="Times New Roman"/>
                <w:i/>
                <w:szCs w:val="28"/>
                <w:lang w:val="nl-NL"/>
              </w:rPr>
            </w:pPr>
            <w:r w:rsidRPr="00506231">
              <w:rPr>
                <w:rFonts w:eastAsia="Calibri" w:cs="Times New Roman"/>
                <w:i/>
                <w:szCs w:val="28"/>
                <w:lang w:val="nl-NL"/>
              </w:rPr>
              <w:t>Giải B: 10 lần mức lương cơ sở/giải;</w:t>
            </w:r>
          </w:p>
          <w:p w14:paraId="5A620EF6" w14:textId="77777777" w:rsidR="00AE06B6" w:rsidRPr="00506231" w:rsidRDefault="00AE06B6" w:rsidP="008169E8">
            <w:pPr>
              <w:jc w:val="both"/>
              <w:rPr>
                <w:rFonts w:eastAsia="Calibri" w:cs="Times New Roman"/>
                <w:i/>
                <w:szCs w:val="28"/>
                <w:lang w:val="nl-NL"/>
              </w:rPr>
            </w:pPr>
            <w:r w:rsidRPr="00506231">
              <w:rPr>
                <w:rFonts w:eastAsia="Calibri" w:cs="Times New Roman"/>
                <w:i/>
                <w:szCs w:val="28"/>
                <w:lang w:val="nl-NL"/>
              </w:rPr>
              <w:t>Giải C: 4 lần mức lương cơ sở/giải;”</w:t>
            </w:r>
          </w:p>
        </w:tc>
        <w:tc>
          <w:tcPr>
            <w:tcW w:w="4394" w:type="dxa"/>
          </w:tcPr>
          <w:p w14:paraId="7EE4D4C5" w14:textId="77777777" w:rsidR="00526D51" w:rsidRPr="00506231" w:rsidRDefault="00526D51" w:rsidP="00526D51">
            <w:pPr>
              <w:spacing w:before="120" w:after="120"/>
              <w:jc w:val="both"/>
              <w:rPr>
                <w:rFonts w:eastAsia="Calibri"/>
                <w:b/>
                <w:szCs w:val="28"/>
                <w:lang w:val="nl-NL"/>
              </w:rPr>
            </w:pPr>
            <w:r w:rsidRPr="00506231">
              <w:rPr>
                <w:rFonts w:eastAsia="Calibri"/>
                <w:b/>
                <w:szCs w:val="28"/>
                <w:lang w:val="nl-NL"/>
              </w:rPr>
              <w:t xml:space="preserve">Khoản 5. Cơ cấu, số lượng và mức thưởng: </w:t>
            </w:r>
          </w:p>
          <w:p w14:paraId="2BC38EDE" w14:textId="77777777" w:rsidR="00526D51" w:rsidRPr="00506231" w:rsidRDefault="00526D51" w:rsidP="00526D51">
            <w:pPr>
              <w:spacing w:before="120" w:after="120"/>
              <w:jc w:val="both"/>
              <w:rPr>
                <w:rFonts w:eastAsia="Calibri"/>
                <w:szCs w:val="28"/>
                <w:lang w:val="nl-NL"/>
              </w:rPr>
            </w:pPr>
            <w:r w:rsidRPr="00506231">
              <w:rPr>
                <w:rFonts w:eastAsia="Calibri"/>
                <w:szCs w:val="28"/>
                <w:lang w:val="nl-NL"/>
              </w:rPr>
              <w:t>a) Cơ cấu, số lượng giải thưởng: 01 giải A; 02 giải B; 03 giải C; 05 giải Khuyến khích.</w:t>
            </w:r>
          </w:p>
          <w:p w14:paraId="084C9386" w14:textId="77777777" w:rsidR="00526D51" w:rsidRPr="00506231" w:rsidRDefault="00526D51" w:rsidP="00526D51">
            <w:pPr>
              <w:spacing w:before="120" w:after="120"/>
              <w:jc w:val="both"/>
              <w:rPr>
                <w:rFonts w:eastAsia="Calibri"/>
                <w:spacing w:val="-4"/>
                <w:szCs w:val="28"/>
                <w:lang w:val="nl-NL"/>
              </w:rPr>
            </w:pPr>
            <w:r w:rsidRPr="00506231">
              <w:rPr>
                <w:rFonts w:eastAsia="Calibri"/>
                <w:spacing w:val="-4"/>
                <w:szCs w:val="28"/>
                <w:lang w:val="nl-NL"/>
              </w:rPr>
              <w:t xml:space="preserve">b) Mức thưởng: Giải A: 15 lần mức lương cơ sở/giải; Giải B: 8 lần mức lương cơ sở/giải; Giải C: 5 lần mức lương cơ sở/giải; Giải Khuyến khích: 03 lần mức lương cơ sở/giải. </w:t>
            </w:r>
          </w:p>
          <w:p w14:paraId="7CC429FB" w14:textId="77777777" w:rsidR="00526D51" w:rsidRPr="00506231" w:rsidRDefault="00526D51" w:rsidP="00526D51">
            <w:pPr>
              <w:spacing w:before="120" w:after="120"/>
              <w:jc w:val="both"/>
              <w:rPr>
                <w:rFonts w:eastAsia="Calibri"/>
                <w:spacing w:val="-4"/>
                <w:szCs w:val="28"/>
                <w:lang w:val="nl-NL"/>
              </w:rPr>
            </w:pPr>
            <w:r w:rsidRPr="00506231">
              <w:rPr>
                <w:rFonts w:eastAsia="Calibri"/>
                <w:spacing w:val="-4"/>
                <w:szCs w:val="28"/>
                <w:lang w:val="nl-NL"/>
              </w:rPr>
              <w:t>c) Riêng mức thưởng của thể loại văn xuôi (tiểu thuyết, truyện ký dài tập) bằng 1,5 lần mức thưởng quy định tại điểm b khoản này.</w:t>
            </w:r>
          </w:p>
          <w:p w14:paraId="0C8B8C21" w14:textId="77777777" w:rsidR="00AE06B6" w:rsidRPr="00506231" w:rsidRDefault="00AE06B6" w:rsidP="008169E8">
            <w:pPr>
              <w:spacing w:before="80" w:after="80"/>
              <w:jc w:val="both"/>
              <w:rPr>
                <w:rFonts w:eastAsia="Calibri" w:cs="Times New Roman"/>
                <w:i/>
                <w:szCs w:val="28"/>
                <w:lang w:val="nl-NL"/>
              </w:rPr>
            </w:pPr>
          </w:p>
          <w:p w14:paraId="608B90E6" w14:textId="77777777" w:rsidR="00AE06B6" w:rsidRPr="00506231" w:rsidRDefault="00AE06B6" w:rsidP="008169E8">
            <w:pPr>
              <w:jc w:val="both"/>
              <w:rPr>
                <w:rFonts w:cs="Times New Roman"/>
                <w:b/>
                <w:szCs w:val="28"/>
              </w:rPr>
            </w:pPr>
          </w:p>
        </w:tc>
        <w:tc>
          <w:tcPr>
            <w:tcW w:w="4394" w:type="dxa"/>
          </w:tcPr>
          <w:p w14:paraId="6542A942" w14:textId="77777777" w:rsidR="00AE06B6" w:rsidRPr="00506231" w:rsidRDefault="00AE06B6" w:rsidP="008169E8">
            <w:pPr>
              <w:spacing w:before="120" w:line="247" w:lineRule="auto"/>
              <w:jc w:val="both"/>
              <w:rPr>
                <w:rFonts w:cs="Times New Roman"/>
                <w:szCs w:val="28"/>
              </w:rPr>
            </w:pPr>
            <w:r w:rsidRPr="00506231">
              <w:rPr>
                <w:rFonts w:cs="Times New Roman"/>
                <w:szCs w:val="28"/>
              </w:rPr>
              <w:t xml:space="preserve">- </w:t>
            </w:r>
            <w:r w:rsidR="0072649A" w:rsidRPr="00506231">
              <w:rPr>
                <w:rFonts w:cs="Times New Roman"/>
                <w:szCs w:val="28"/>
              </w:rPr>
              <w:t xml:space="preserve">Đề xuất </w:t>
            </w:r>
            <w:r w:rsidR="003B7D87" w:rsidRPr="00506231">
              <w:rPr>
                <w:rFonts w:cs="Times New Roman"/>
                <w:szCs w:val="28"/>
              </w:rPr>
              <w:t xml:space="preserve">kế thừa cơ cấu gồm các mức giải A, B, C và Khuyến khích là cơ cấu phổ biến trong các giải thưởng văn học, nghệ thuật hiện nay, đồng thời đề xuất </w:t>
            </w:r>
            <w:r w:rsidR="0072649A" w:rsidRPr="00506231">
              <w:rPr>
                <w:rFonts w:cs="Times New Roman"/>
                <w:szCs w:val="28"/>
              </w:rPr>
              <w:t>bổ sung thêm số lượng giải thưởng (01 giải B, 02 giả</w:t>
            </w:r>
            <w:r w:rsidR="006D251E" w:rsidRPr="00506231">
              <w:rPr>
                <w:rFonts w:cs="Times New Roman"/>
                <w:szCs w:val="28"/>
              </w:rPr>
              <w:t>i C và 05</w:t>
            </w:r>
            <w:r w:rsidR="0072649A" w:rsidRPr="00506231">
              <w:rPr>
                <w:rFonts w:cs="Times New Roman"/>
                <w:szCs w:val="28"/>
              </w:rPr>
              <w:t xml:space="preserve"> giải Khuyến khích) nhằm mở rộng cơ hội tôn vinh các tác giả, tác phẩm có giá trị; đồng thời phù hợp với quy mô địa bàn, số lượng văn nghệ sĩ và tác phẩm tham gia giải thưởng tăng lên sau khi thực hiện sáp nhập tỉnh. Thực tiễn cho thấy nhiều địa phương hiện nay đã xây dựng cơ cấu giải thưởng với số lượng giải tương đối linh hoạt, bao gồm các mức giải A, B, C và Khuyến khích nhằm khuyến khích sự tham gia rộng rãi của đội ngũ văn nghệ sĩ và tạo điều kiện tôn vinh nhiều tác phẩm có giá trị. Vì vậy, việc bổ sung số lượng giải thưởng là </w:t>
            </w:r>
            <w:r w:rsidR="0072649A" w:rsidRPr="00506231">
              <w:rPr>
                <w:rFonts w:cs="Times New Roman"/>
                <w:szCs w:val="28"/>
              </w:rPr>
              <w:lastRenderedPageBreak/>
              <w:t>cần thiết, góp phần nâng cao hiệu quả của chính sách khuyến khích sáng tạo văn học, nghệ thuật của tỉnh, đồng thời phù hợp với xu hướng tổ chức giải thưởng văn học, nghệ thuật ở nhiều địa phương</w:t>
            </w:r>
            <w:r w:rsidRPr="00506231">
              <w:rPr>
                <w:rFonts w:cs="Times New Roman"/>
                <w:szCs w:val="28"/>
              </w:rPr>
              <w:t>.</w:t>
            </w:r>
          </w:p>
          <w:p w14:paraId="496443C9" w14:textId="77777777" w:rsidR="00AE06B6" w:rsidRPr="00506231" w:rsidRDefault="00AE06B6" w:rsidP="00856D57">
            <w:pPr>
              <w:spacing w:before="120" w:line="247" w:lineRule="auto"/>
              <w:jc w:val="both"/>
              <w:rPr>
                <w:rFonts w:cs="Times New Roman"/>
                <w:szCs w:val="28"/>
              </w:rPr>
            </w:pPr>
            <w:r w:rsidRPr="00506231">
              <w:rPr>
                <w:rFonts w:cs="Times New Roman"/>
                <w:szCs w:val="28"/>
              </w:rPr>
              <w:t xml:space="preserve">- </w:t>
            </w:r>
            <w:r w:rsidR="00856D57" w:rsidRPr="00506231">
              <w:rPr>
                <w:rFonts w:cs="Times New Roman"/>
                <w:szCs w:val="28"/>
              </w:rPr>
              <w:t xml:space="preserve">Đề xuất điều chỉnh giảm mức thưởng của các giải A, B nhằm bảo đảm cân đối nguồn ngân sách nhà nước trong điều kiện hiện nay </w:t>
            </w:r>
            <w:r w:rsidR="00856D57" w:rsidRPr="00506231">
              <w:rPr>
                <w:rFonts w:cs="Times New Roman"/>
                <w:i/>
                <w:szCs w:val="28"/>
              </w:rPr>
              <w:t>(ở mức trung bình giữa tỉnh Yên Bái và tỉnh Lào Cai trước khi sáp nhập)</w:t>
            </w:r>
            <w:r w:rsidR="00856D57" w:rsidRPr="00506231">
              <w:rPr>
                <w:rFonts w:cs="Times New Roman"/>
                <w:szCs w:val="28"/>
              </w:rPr>
              <w:t>, đồng thời vẫn giữ được giá trị tôn vinh và ý nghĩa động viên, khuyến khích sáng tạo của giải thưởng. Việc giảm một phần mức thưởng của giải A, B kết hợp với tăng số lượng giải thưởng góp phần mở rộng phạm vi khuyến khích sáng tạo nhưng vẫn bảo đảm tổng kinh phí thực hiện phù hợp với khả năng cân đối ngân sách của tỉnh. Qua rà soát nghị quyết của một số địa phương về cơ cấu và mức thưởng giải thưởng văn họ</w:t>
            </w:r>
            <w:r w:rsidR="006C28F8" w:rsidRPr="00506231">
              <w:rPr>
                <w:rFonts w:cs="Times New Roman"/>
                <w:szCs w:val="28"/>
              </w:rPr>
              <w:t>c -</w:t>
            </w:r>
            <w:r w:rsidR="00856D57" w:rsidRPr="00506231">
              <w:rPr>
                <w:rFonts w:cs="Times New Roman"/>
                <w:szCs w:val="28"/>
              </w:rPr>
              <w:t xml:space="preserve"> nghệ thuật cho thấy mức thưởng của dự thảo nghị quyết tỉnh Lào Cai cơ bản tương đương mặt bằng chung của cả nước. Đối với giải thưởng văn họ</w:t>
            </w:r>
            <w:r w:rsidR="006C28F8" w:rsidRPr="00506231">
              <w:rPr>
                <w:rFonts w:cs="Times New Roman"/>
                <w:szCs w:val="28"/>
              </w:rPr>
              <w:t>c -</w:t>
            </w:r>
            <w:r w:rsidR="00856D57" w:rsidRPr="00506231">
              <w:rPr>
                <w:rFonts w:cs="Times New Roman"/>
                <w:szCs w:val="28"/>
              </w:rPr>
              <w:t xml:space="preserve"> nghệ thuật cấp tỉnh </w:t>
            </w:r>
            <w:r w:rsidR="00856D57" w:rsidRPr="00506231">
              <w:rPr>
                <w:rFonts w:cs="Times New Roman"/>
                <w:szCs w:val="28"/>
              </w:rPr>
              <w:lastRenderedPageBreak/>
              <w:t>tổ chức định kỳ 5 năm/lần, nhiều địa phương quy định giải A từ khoảng 12 đến 20 lần mức lương cơ sở (Vd: Thanh Hóa, Nghệ An, Quảng Ninh, Thái Nguyên, Bắc Giang, Sơn La); trong khi dự thảo nghị quyết quy định giải A là 15 lần mức lương cơ sở, các giải B, C và Khuyến khích lần lượt là 8, 5 và 3 lần mức lương cơ sở, phù hợp với điều kiện kinh tế - xã hội và khả năng cân đối ngân sách của tỉnh.</w:t>
            </w:r>
          </w:p>
          <w:p w14:paraId="0876F01D" w14:textId="77777777" w:rsidR="00AE06B6" w:rsidRDefault="00AE06B6" w:rsidP="005D4B6F">
            <w:pPr>
              <w:jc w:val="both"/>
              <w:rPr>
                <w:rFonts w:cs="Times New Roman"/>
                <w:szCs w:val="28"/>
              </w:rPr>
            </w:pPr>
            <w:r w:rsidRPr="00506231">
              <w:rPr>
                <w:rFonts w:cs="Times New Roman"/>
                <w:szCs w:val="28"/>
              </w:rPr>
              <w:t xml:space="preserve">- </w:t>
            </w:r>
            <w:r w:rsidR="005D4B6F" w:rsidRPr="00506231">
              <w:rPr>
                <w:rFonts w:cs="Times New Roman"/>
                <w:szCs w:val="28"/>
              </w:rPr>
              <w:t xml:space="preserve">Đề xuất quy định mức thưởng riêng đối với thể loại văn xuôi (tiểu thuyết, truyện ký dài tập) bằng 1,5 lần mức thưởng quy định. Đây là những thể loại có đặc thù sáng tác đòi hỏi quá trình nghiên cứu, tích lũy tư liệu và đầu tư công sức trong thời gian dài, thường có dung lượng lớn và yêu cầu cao về chiều sâu nội dung, giá trị tư tưởng và nghệ thuật. Nhiều tác phẩm tiểu thuyết, truyện ký có khả năng phản ánh toàn diện đời sống lịch sử, văn hóa, con người của địa phương, qua đó góp phần lưu giữ, quảng bá bản sắc văn hóa và tạo ra những giá trị văn học có tính lâu dài. Thực tiễn cho thấy việc sáng tác các tác phẩm </w:t>
            </w:r>
            <w:r w:rsidR="005D4B6F" w:rsidRPr="00506231">
              <w:rPr>
                <w:rFonts w:cs="Times New Roman"/>
                <w:szCs w:val="28"/>
              </w:rPr>
              <w:lastRenderedPageBreak/>
              <w:t>văn xuôi có quy mô lớn còn hạn chế, một phần do thời gian và công sức đầu tư rất lớn. Vì vậy, việc quy định mức thưởng cao hơn nhằm khuyến khích các tác giả mạnh dạn đầu tư sáng tác những tác phẩm có quy mô và chiều sâu, góp phần nâng cao chất lượng các tác phẩm văn học viết về tỉnh Lào Cai. Mức thưởng tăng thêm chỉ áp dụng đối với một số ít tác phẩm thuộc thể loại đặc thù nên không làm tăng đáng kể tổng kinh phí thực hiện giải thưởng, nhưng có ý nghĩa khuyến khích sáng tạo và nâng cao giá trị của giải thưởng văn học - nghệ thuật của tỉnh.</w:t>
            </w:r>
          </w:p>
          <w:p w14:paraId="32FFABAB" w14:textId="6EB0A672" w:rsidR="002F7090" w:rsidRDefault="002F7090" w:rsidP="002F7090">
            <w:pPr>
              <w:jc w:val="both"/>
              <w:rPr>
                <w:rFonts w:cs="Times New Roman"/>
                <w:szCs w:val="28"/>
              </w:rPr>
            </w:pPr>
            <w:r>
              <w:rPr>
                <w:rFonts w:cs="Times New Roman"/>
                <w:szCs w:val="28"/>
              </w:rPr>
              <w:t xml:space="preserve">- </w:t>
            </w:r>
            <w:r w:rsidRPr="00506231">
              <w:rPr>
                <w:rFonts w:cs="Times New Roman"/>
                <w:szCs w:val="28"/>
              </w:rPr>
              <w:t xml:space="preserve">Mức thưởng của dự thảo </w:t>
            </w:r>
            <w:r>
              <w:rPr>
                <w:rFonts w:cs="Times New Roman"/>
                <w:szCs w:val="28"/>
              </w:rPr>
              <w:t>so</w:t>
            </w:r>
            <w:r w:rsidRPr="00506231">
              <w:rPr>
                <w:rFonts w:cs="Times New Roman"/>
                <w:szCs w:val="28"/>
              </w:rPr>
              <w:t xml:space="preserve"> với mức thưởng của các tỉnh khác như: </w:t>
            </w:r>
          </w:p>
          <w:p w14:paraId="15699AA6" w14:textId="02760A9D" w:rsidR="002F7090" w:rsidRDefault="002F7090" w:rsidP="002F7090">
            <w:pPr>
              <w:shd w:val="clear" w:color="auto" w:fill="FFFFFF"/>
              <w:jc w:val="both"/>
              <w:rPr>
                <w:rFonts w:eastAsia="Times New Roman"/>
                <w:color w:val="1A1A1A"/>
                <w:szCs w:val="28"/>
              </w:rPr>
            </w:pPr>
            <w:r>
              <w:rPr>
                <w:rFonts w:cs="Times New Roman"/>
                <w:b/>
                <w:szCs w:val="28"/>
              </w:rPr>
              <w:t xml:space="preserve">Cao hơn của </w:t>
            </w:r>
            <w:r w:rsidRPr="00371A71">
              <w:rPr>
                <w:rFonts w:cs="Times New Roman"/>
                <w:b/>
                <w:szCs w:val="28"/>
              </w:rPr>
              <w:t>Quảng Nam</w:t>
            </w:r>
            <w:r>
              <w:rPr>
                <w:rFonts w:cs="Times New Roman"/>
                <w:szCs w:val="28"/>
              </w:rPr>
              <w:t xml:space="preserve"> </w:t>
            </w:r>
            <w:r>
              <w:rPr>
                <w:rFonts w:cs="Times New Roman"/>
                <w:szCs w:val="28"/>
              </w:rPr>
              <w:t>trước hợp nhất</w:t>
            </w:r>
            <w:r w:rsidR="00783023">
              <w:rPr>
                <w:rFonts w:cs="Times New Roman"/>
                <w:szCs w:val="28"/>
              </w:rPr>
              <w:t xml:space="preserve">: </w:t>
            </w:r>
            <w:r w:rsidRPr="007B66DD">
              <w:rPr>
                <w:rFonts w:eastAsia="Times New Roman"/>
                <w:color w:val="1A1A1A"/>
                <w:szCs w:val="28"/>
              </w:rPr>
              <w:t>Giải thưởng</w:t>
            </w:r>
            <w:r>
              <w:rPr>
                <w:rFonts w:eastAsia="Times New Roman"/>
                <w:color w:val="1A1A1A"/>
                <w:szCs w:val="28"/>
              </w:rPr>
              <w:t xml:space="preserve"> Văn học, nghệ thuật Đất Quảng (5 năm/lần):</w:t>
            </w:r>
          </w:p>
          <w:p w14:paraId="0F5E9422" w14:textId="77777777" w:rsidR="002F7090" w:rsidRPr="007B66DD" w:rsidRDefault="002F7090" w:rsidP="002F7090">
            <w:pPr>
              <w:shd w:val="clear" w:color="auto" w:fill="FFFFFF"/>
              <w:jc w:val="both"/>
              <w:rPr>
                <w:rFonts w:eastAsia="Times New Roman"/>
                <w:color w:val="1A1A1A"/>
                <w:szCs w:val="28"/>
              </w:rPr>
            </w:pPr>
            <w:r w:rsidRPr="007B66DD">
              <w:rPr>
                <w:rFonts w:eastAsia="Times New Roman"/>
                <w:color w:val="1A1A1A"/>
                <w:szCs w:val="28"/>
              </w:rPr>
              <w:t>Giải A: 30.000.000 đồng.</w:t>
            </w:r>
          </w:p>
          <w:p w14:paraId="3A659290" w14:textId="77777777" w:rsidR="002F7090" w:rsidRPr="007B66DD" w:rsidRDefault="002F7090" w:rsidP="002F7090">
            <w:pPr>
              <w:shd w:val="clear" w:color="auto" w:fill="FFFFFF"/>
              <w:jc w:val="both"/>
              <w:rPr>
                <w:rFonts w:eastAsia="Times New Roman"/>
                <w:color w:val="1A1A1A"/>
                <w:szCs w:val="28"/>
              </w:rPr>
            </w:pPr>
            <w:r w:rsidRPr="007B66DD">
              <w:rPr>
                <w:rFonts w:eastAsia="Times New Roman"/>
                <w:color w:val="1A1A1A"/>
                <w:szCs w:val="28"/>
              </w:rPr>
              <w:t>Giải B: 23.000.000 đồng.</w:t>
            </w:r>
          </w:p>
          <w:p w14:paraId="65B474F7" w14:textId="77777777" w:rsidR="002F7090" w:rsidRPr="007B66DD" w:rsidRDefault="002F7090" w:rsidP="002F7090">
            <w:pPr>
              <w:shd w:val="clear" w:color="auto" w:fill="FFFFFF"/>
              <w:jc w:val="both"/>
              <w:rPr>
                <w:rFonts w:eastAsia="Times New Roman"/>
                <w:color w:val="1A1A1A"/>
                <w:szCs w:val="28"/>
              </w:rPr>
            </w:pPr>
            <w:r w:rsidRPr="007B66DD">
              <w:rPr>
                <w:rFonts w:eastAsia="Times New Roman"/>
                <w:color w:val="1A1A1A"/>
                <w:szCs w:val="28"/>
              </w:rPr>
              <w:t>Giải C: 15.000.000 đồng.</w:t>
            </w:r>
          </w:p>
          <w:p w14:paraId="7F279215" w14:textId="77777777" w:rsidR="002F7090" w:rsidRDefault="002F7090" w:rsidP="002F7090">
            <w:pPr>
              <w:jc w:val="both"/>
              <w:rPr>
                <w:rFonts w:eastAsia="Times New Roman"/>
                <w:color w:val="1A1A1A"/>
                <w:szCs w:val="28"/>
              </w:rPr>
            </w:pPr>
            <w:r w:rsidRPr="007B66DD">
              <w:rPr>
                <w:rFonts w:eastAsia="Times New Roman"/>
                <w:color w:val="1A1A1A"/>
                <w:szCs w:val="28"/>
              </w:rPr>
              <w:t>Giải Khuyến khích: 7.000.000 đồng</w:t>
            </w:r>
          </w:p>
          <w:p w14:paraId="0F383635" w14:textId="358AD8C2" w:rsidR="00783023" w:rsidRPr="00783023" w:rsidRDefault="00783023" w:rsidP="00783023">
            <w:pPr>
              <w:shd w:val="clear" w:color="auto" w:fill="FFFFFF"/>
              <w:spacing w:before="120" w:after="120" w:line="234" w:lineRule="atLeast"/>
              <w:rPr>
                <w:rFonts w:eastAsia="Times New Roman"/>
                <w:b/>
                <w:color w:val="000000"/>
                <w:szCs w:val="28"/>
              </w:rPr>
            </w:pPr>
            <w:r>
              <w:rPr>
                <w:rFonts w:eastAsia="Times New Roman"/>
                <w:b/>
                <w:color w:val="000000"/>
                <w:szCs w:val="28"/>
              </w:rPr>
              <w:t>Tương đương t</w:t>
            </w:r>
            <w:r w:rsidRPr="00783023">
              <w:rPr>
                <w:rFonts w:eastAsia="Times New Roman"/>
                <w:b/>
                <w:color w:val="000000"/>
                <w:szCs w:val="28"/>
              </w:rPr>
              <w:t>ỉnh Lạng Sơn</w:t>
            </w:r>
            <w:r>
              <w:rPr>
                <w:rFonts w:eastAsia="Times New Roman"/>
                <w:b/>
                <w:color w:val="000000"/>
                <w:szCs w:val="28"/>
              </w:rPr>
              <w:t xml:space="preserve">: Giải thưởng Văn học nghệ thuật tỉnh Lạng Sơn: </w:t>
            </w:r>
            <w:r>
              <w:rPr>
                <w:rFonts w:eastAsia="Times New Roman"/>
                <w:color w:val="1A1A1A"/>
                <w:szCs w:val="28"/>
              </w:rPr>
              <w:t>(5 năm/lần)</w:t>
            </w:r>
          </w:p>
          <w:p w14:paraId="7A843AEF" w14:textId="77777777" w:rsidR="00783023" w:rsidRPr="003F5F4E" w:rsidRDefault="00783023" w:rsidP="00783023">
            <w:pPr>
              <w:shd w:val="clear" w:color="auto" w:fill="FFFFFF"/>
              <w:spacing w:before="120" w:after="120" w:line="234" w:lineRule="atLeast"/>
              <w:rPr>
                <w:rFonts w:eastAsia="Times New Roman"/>
                <w:color w:val="000000"/>
                <w:szCs w:val="28"/>
              </w:rPr>
            </w:pPr>
            <w:r w:rsidRPr="003F5F4E">
              <w:rPr>
                <w:rFonts w:eastAsia="Times New Roman"/>
                <w:color w:val="000000"/>
                <w:szCs w:val="28"/>
              </w:rPr>
              <w:lastRenderedPageBreak/>
              <w:t>Giải A: 35.000.000 đồng (Ba mươi lăm triệu đồng);</w:t>
            </w:r>
          </w:p>
          <w:p w14:paraId="3DD5DF0E" w14:textId="77777777" w:rsidR="00783023" w:rsidRPr="003F5F4E" w:rsidRDefault="00783023" w:rsidP="00783023">
            <w:pPr>
              <w:shd w:val="clear" w:color="auto" w:fill="FFFFFF"/>
              <w:spacing w:before="120" w:after="120" w:line="234" w:lineRule="atLeast"/>
              <w:rPr>
                <w:rFonts w:eastAsia="Times New Roman"/>
                <w:color w:val="000000"/>
                <w:szCs w:val="28"/>
              </w:rPr>
            </w:pPr>
            <w:r w:rsidRPr="003F5F4E">
              <w:rPr>
                <w:rFonts w:eastAsia="Times New Roman"/>
                <w:color w:val="000000"/>
                <w:szCs w:val="28"/>
              </w:rPr>
              <w:t>Giải B: 25.000.000 đồng (Hai mươi lăm triệu đồng);</w:t>
            </w:r>
          </w:p>
          <w:p w14:paraId="50DAFC38" w14:textId="77777777" w:rsidR="00783023" w:rsidRPr="003F5F4E" w:rsidRDefault="00783023" w:rsidP="00783023">
            <w:pPr>
              <w:shd w:val="clear" w:color="auto" w:fill="FFFFFF"/>
              <w:spacing w:before="120" w:after="120" w:line="234" w:lineRule="atLeast"/>
              <w:rPr>
                <w:rFonts w:eastAsia="Times New Roman"/>
                <w:color w:val="000000"/>
                <w:szCs w:val="28"/>
              </w:rPr>
            </w:pPr>
            <w:r w:rsidRPr="003F5F4E">
              <w:rPr>
                <w:rFonts w:eastAsia="Times New Roman"/>
                <w:color w:val="000000"/>
                <w:szCs w:val="28"/>
              </w:rPr>
              <w:t>Giải C: 15.000.000 đồng (Mười lăm triệu đồng);</w:t>
            </w:r>
          </w:p>
          <w:p w14:paraId="7C0ACBE7" w14:textId="77777777" w:rsidR="00783023" w:rsidRPr="003F5F4E" w:rsidRDefault="00783023" w:rsidP="00783023">
            <w:pPr>
              <w:shd w:val="clear" w:color="auto" w:fill="FFFFFF"/>
              <w:spacing w:before="120" w:after="120" w:line="234" w:lineRule="atLeast"/>
              <w:rPr>
                <w:rFonts w:eastAsia="Times New Roman"/>
                <w:color w:val="000000"/>
                <w:szCs w:val="28"/>
              </w:rPr>
            </w:pPr>
            <w:r w:rsidRPr="003F5F4E">
              <w:rPr>
                <w:rFonts w:eastAsia="Times New Roman"/>
                <w:color w:val="000000"/>
                <w:szCs w:val="28"/>
              </w:rPr>
              <w:t>Giải Khuyến khích: 10.000.000 đồng (Mười triệu đồng).</w:t>
            </w:r>
          </w:p>
          <w:p w14:paraId="268944B2" w14:textId="3EE54429" w:rsidR="00783023" w:rsidRPr="00783023" w:rsidRDefault="002B26DE" w:rsidP="00783023">
            <w:pPr>
              <w:shd w:val="clear" w:color="auto" w:fill="FFFFFF"/>
              <w:spacing w:line="234" w:lineRule="atLeast"/>
              <w:jc w:val="both"/>
              <w:rPr>
                <w:rFonts w:eastAsia="Times New Roman"/>
                <w:color w:val="000000"/>
                <w:szCs w:val="28"/>
              </w:rPr>
            </w:pPr>
            <w:r>
              <w:rPr>
                <w:rFonts w:cs="Times New Roman"/>
                <w:b/>
                <w:szCs w:val="28"/>
              </w:rPr>
              <w:t xml:space="preserve">Tương đương </w:t>
            </w:r>
            <w:r w:rsidR="0050418B">
              <w:rPr>
                <w:rFonts w:cs="Times New Roman"/>
                <w:b/>
                <w:szCs w:val="28"/>
              </w:rPr>
              <w:t>t</w:t>
            </w:r>
            <w:bookmarkStart w:id="1" w:name="_GoBack"/>
            <w:bookmarkEnd w:id="1"/>
            <w:r w:rsidR="00783023" w:rsidRPr="00783023">
              <w:rPr>
                <w:rFonts w:cs="Times New Roman"/>
                <w:b/>
                <w:szCs w:val="28"/>
              </w:rPr>
              <w:t>ỉnh Bạc Liêu:</w:t>
            </w:r>
            <w:r w:rsidR="00783023">
              <w:rPr>
                <w:rFonts w:cs="Times New Roman"/>
                <w:szCs w:val="28"/>
              </w:rPr>
              <w:t xml:space="preserve"> </w:t>
            </w:r>
            <w:r w:rsidR="00783023" w:rsidRPr="002A1943">
              <w:rPr>
                <w:rFonts w:eastAsia="Times New Roman"/>
                <w:b/>
                <w:bCs/>
                <w:color w:val="000000"/>
                <w:szCs w:val="28"/>
              </w:rPr>
              <w:t>Mức thưởng Giải Văn học nghệ thuật Cao Văn Lầu</w:t>
            </w:r>
            <w:r w:rsidR="00783023">
              <w:rPr>
                <w:rFonts w:eastAsia="Times New Roman"/>
                <w:color w:val="000000"/>
                <w:szCs w:val="28"/>
              </w:rPr>
              <w:t xml:space="preserve"> (</w:t>
            </w:r>
            <w:r>
              <w:rPr>
                <w:rFonts w:eastAsia="Times New Roman"/>
                <w:color w:val="000000"/>
                <w:szCs w:val="28"/>
              </w:rPr>
              <w:t>0</w:t>
            </w:r>
            <w:r w:rsidR="00783023">
              <w:rPr>
                <w:rFonts w:eastAsia="Times New Roman"/>
                <w:color w:val="000000"/>
                <w:szCs w:val="28"/>
              </w:rPr>
              <w:t xml:space="preserve">3 năm/lần): </w:t>
            </w:r>
            <w:r w:rsidR="00783023" w:rsidRPr="002A1943">
              <w:rPr>
                <w:rFonts w:eastAsia="Times New Roman"/>
                <w:color w:val="000000"/>
                <w:szCs w:val="28"/>
              </w:rPr>
              <w:t>Tiền thưởng cho mỗi giải thưởng bằng 15 </w:t>
            </w:r>
            <w:r w:rsidR="00783023" w:rsidRPr="002A1943">
              <w:rPr>
                <w:rFonts w:eastAsia="Times New Roman"/>
                <w:i/>
                <w:iCs/>
                <w:color w:val="000000"/>
                <w:szCs w:val="28"/>
              </w:rPr>
              <w:t>(mười lăm)</w:t>
            </w:r>
            <w:r w:rsidR="00783023">
              <w:rPr>
                <w:rFonts w:eastAsia="Times New Roman"/>
                <w:color w:val="000000"/>
                <w:szCs w:val="28"/>
              </w:rPr>
              <w:t> lần mức lương cơ sở.</w:t>
            </w:r>
          </w:p>
        </w:tc>
      </w:tr>
      <w:tr w:rsidR="00506231" w:rsidRPr="00506231" w14:paraId="6123829D" w14:textId="77777777" w:rsidTr="00605AA8">
        <w:tc>
          <w:tcPr>
            <w:tcW w:w="4390" w:type="dxa"/>
          </w:tcPr>
          <w:p w14:paraId="29C20AE7" w14:textId="77777777" w:rsidR="00526D51" w:rsidRPr="00506231" w:rsidRDefault="00526D51" w:rsidP="00526D51">
            <w:pPr>
              <w:jc w:val="both"/>
              <w:rPr>
                <w:rFonts w:cs="Times New Roman"/>
                <w:b/>
                <w:szCs w:val="28"/>
              </w:rPr>
            </w:pPr>
          </w:p>
        </w:tc>
        <w:tc>
          <w:tcPr>
            <w:tcW w:w="4394" w:type="dxa"/>
          </w:tcPr>
          <w:p w14:paraId="1428FCB0" w14:textId="77777777" w:rsidR="00526D51" w:rsidRPr="00506231" w:rsidRDefault="00526D51" w:rsidP="00526D51">
            <w:pPr>
              <w:spacing w:before="120" w:after="120"/>
              <w:jc w:val="both"/>
              <w:rPr>
                <w:rFonts w:eastAsia="Calibri"/>
                <w:b/>
                <w:szCs w:val="28"/>
                <w:lang w:val="nl-NL"/>
              </w:rPr>
            </w:pPr>
            <w:r w:rsidRPr="00506231">
              <w:rPr>
                <w:rFonts w:eastAsia="Calibri"/>
                <w:b/>
                <w:szCs w:val="28"/>
                <w:lang w:val="nl-NL"/>
              </w:rPr>
              <w:t>Điều 4. Giải thưởng Báo chí Lào Cai</w:t>
            </w:r>
          </w:p>
        </w:tc>
        <w:tc>
          <w:tcPr>
            <w:tcW w:w="4394" w:type="dxa"/>
          </w:tcPr>
          <w:p w14:paraId="0372AB55" w14:textId="77777777" w:rsidR="00526D51" w:rsidRPr="00506231" w:rsidRDefault="00526D51" w:rsidP="00526D51">
            <w:pPr>
              <w:jc w:val="both"/>
              <w:rPr>
                <w:rFonts w:cs="Times New Roman"/>
                <w:b/>
                <w:szCs w:val="28"/>
              </w:rPr>
            </w:pPr>
            <w:r w:rsidRPr="00506231">
              <w:rPr>
                <w:rFonts w:cs="Times New Roman"/>
                <w:b/>
                <w:szCs w:val="28"/>
              </w:rPr>
              <w:t xml:space="preserve">Điều chỉnh, tách nội dung quy định về </w:t>
            </w:r>
            <w:r w:rsidRPr="00506231">
              <w:rPr>
                <w:rFonts w:eastAsia="Calibri"/>
                <w:b/>
                <w:szCs w:val="28"/>
                <w:lang w:val="nl-NL"/>
              </w:rPr>
              <w:t>Giải thưởng Báo chí Lào Cai tại Điều 4 của dự thảo Nghị quyết</w:t>
            </w:r>
            <w:r w:rsidR="00A5676E" w:rsidRPr="00506231">
              <w:rPr>
                <w:rFonts w:eastAsia="Calibri"/>
                <w:b/>
                <w:szCs w:val="28"/>
                <w:lang w:val="nl-NL"/>
              </w:rPr>
              <w:t xml:space="preserve"> để đảm bảo tính khoa học của dự thảo Nghị quyết</w:t>
            </w:r>
          </w:p>
        </w:tc>
      </w:tr>
      <w:tr w:rsidR="00506231" w:rsidRPr="00506231" w14:paraId="771AF042" w14:textId="77777777" w:rsidTr="00605AA8">
        <w:tc>
          <w:tcPr>
            <w:tcW w:w="4390" w:type="dxa"/>
          </w:tcPr>
          <w:p w14:paraId="2A56BDB8" w14:textId="70D68EE1" w:rsidR="00381EFB" w:rsidRPr="00506231" w:rsidRDefault="00FA3A37" w:rsidP="00526D51">
            <w:pPr>
              <w:jc w:val="both"/>
              <w:rPr>
                <w:rFonts w:cs="Times New Roman"/>
                <w:bCs/>
                <w:szCs w:val="28"/>
              </w:rPr>
            </w:pPr>
            <w:r w:rsidRPr="00506231">
              <w:rPr>
                <w:rFonts w:cs="Times New Roman"/>
                <w:bCs/>
                <w:szCs w:val="28"/>
              </w:rPr>
              <w:t>Về thời gian tổ chức: Được tổ chức thường niên 01 năm một lần</w:t>
            </w:r>
          </w:p>
        </w:tc>
        <w:tc>
          <w:tcPr>
            <w:tcW w:w="4394" w:type="dxa"/>
          </w:tcPr>
          <w:p w14:paraId="5CB8F8E9" w14:textId="77777777" w:rsidR="00526D51" w:rsidRPr="00506231" w:rsidRDefault="000311DA" w:rsidP="00526D51">
            <w:pPr>
              <w:spacing w:before="120" w:after="120"/>
              <w:jc w:val="both"/>
              <w:rPr>
                <w:rFonts w:eastAsia="Calibri" w:cs="Times New Roman"/>
                <w:spacing w:val="-6"/>
                <w:szCs w:val="28"/>
                <w:lang w:val="nl-NL"/>
              </w:rPr>
            </w:pPr>
            <w:r w:rsidRPr="00506231">
              <w:rPr>
                <w:rFonts w:eastAsia="Calibri" w:cs="Times New Roman"/>
                <w:b/>
                <w:spacing w:val="-6"/>
                <w:szCs w:val="28"/>
                <w:lang w:val="nl-NL"/>
              </w:rPr>
              <w:t xml:space="preserve">Khoản </w:t>
            </w:r>
            <w:r w:rsidR="00526D51" w:rsidRPr="00506231">
              <w:rPr>
                <w:rFonts w:eastAsia="Calibri" w:cs="Times New Roman"/>
                <w:b/>
                <w:spacing w:val="-6"/>
                <w:szCs w:val="28"/>
                <w:lang w:val="nl-NL"/>
              </w:rPr>
              <w:t>1. Thời gian tổ chức:</w:t>
            </w:r>
            <w:r w:rsidR="00526D51" w:rsidRPr="00506231">
              <w:rPr>
                <w:rFonts w:eastAsia="Calibri" w:cs="Times New Roman"/>
                <w:spacing w:val="-6"/>
                <w:szCs w:val="28"/>
                <w:lang w:val="nl-NL"/>
              </w:rPr>
              <w:t xml:space="preserve"> Giải thưởng Báo chí Lào Cai được tổ chức hằng năm.</w:t>
            </w:r>
          </w:p>
        </w:tc>
        <w:tc>
          <w:tcPr>
            <w:tcW w:w="4394" w:type="dxa"/>
          </w:tcPr>
          <w:p w14:paraId="3F31DDE8" w14:textId="68C52318" w:rsidR="00526D51" w:rsidRPr="00506231" w:rsidRDefault="000A0CE9" w:rsidP="00526D51">
            <w:pPr>
              <w:jc w:val="both"/>
              <w:rPr>
                <w:rFonts w:cs="Times New Roman"/>
                <w:szCs w:val="28"/>
              </w:rPr>
            </w:pPr>
            <w:r w:rsidRPr="00506231">
              <w:rPr>
                <w:rFonts w:cs="Times New Roman"/>
                <w:szCs w:val="28"/>
              </w:rPr>
              <w:t>Thời gian tổ chức giải vẫn giữ nguyên 01 lần/năm. Tuy nhiên, đề xuất s</w:t>
            </w:r>
            <w:r w:rsidR="00FF530D" w:rsidRPr="00506231">
              <w:rPr>
                <w:rFonts w:cs="Times New Roman"/>
                <w:szCs w:val="28"/>
              </w:rPr>
              <w:t>ửa lại kết cấu, đưa thời gian tổ chức thành 01</w:t>
            </w:r>
            <w:r w:rsidR="00526D51" w:rsidRPr="00506231">
              <w:rPr>
                <w:rFonts w:cs="Times New Roman"/>
                <w:szCs w:val="28"/>
              </w:rPr>
              <w:t xml:space="preserve"> khoản </w:t>
            </w:r>
            <w:r w:rsidR="00FF530D" w:rsidRPr="00506231">
              <w:rPr>
                <w:rFonts w:cs="Times New Roman"/>
                <w:szCs w:val="28"/>
              </w:rPr>
              <w:t xml:space="preserve">(dự thảo Nghị quyết là Khoản </w:t>
            </w:r>
            <w:r w:rsidR="00526D51" w:rsidRPr="00506231">
              <w:rPr>
                <w:rFonts w:cs="Times New Roman"/>
                <w:szCs w:val="28"/>
              </w:rPr>
              <w:t>1</w:t>
            </w:r>
            <w:r w:rsidRPr="00506231">
              <w:rPr>
                <w:rFonts w:cs="Times New Roman"/>
                <w:szCs w:val="28"/>
              </w:rPr>
              <w:t>)</w:t>
            </w:r>
            <w:r w:rsidR="00FA3A37" w:rsidRPr="00506231">
              <w:rPr>
                <w:rFonts w:cs="Times New Roman"/>
                <w:szCs w:val="28"/>
              </w:rPr>
              <w:t xml:space="preserve"> </w:t>
            </w:r>
            <w:r w:rsidR="00617AC0" w:rsidRPr="00506231">
              <w:rPr>
                <w:rFonts w:cs="Times New Roman"/>
                <w:szCs w:val="28"/>
              </w:rPr>
              <w:t xml:space="preserve">để </w:t>
            </w:r>
            <w:r w:rsidR="00FF530D" w:rsidRPr="00506231">
              <w:rPr>
                <w:rFonts w:cs="Times New Roman"/>
                <w:szCs w:val="28"/>
              </w:rPr>
              <w:t xml:space="preserve">quy định </w:t>
            </w:r>
            <w:r w:rsidR="00FA3A37" w:rsidRPr="00506231">
              <w:rPr>
                <w:rFonts w:cs="Times New Roman"/>
                <w:szCs w:val="28"/>
              </w:rPr>
              <w:t>về</w:t>
            </w:r>
            <w:r w:rsidR="00526D51" w:rsidRPr="00506231">
              <w:rPr>
                <w:rFonts w:cs="Times New Roman"/>
                <w:szCs w:val="28"/>
              </w:rPr>
              <w:t xml:space="preserve"> </w:t>
            </w:r>
            <w:r w:rsidR="00FF530D" w:rsidRPr="00506231">
              <w:rPr>
                <w:rFonts w:eastAsia="Calibri" w:cs="Times New Roman"/>
                <w:szCs w:val="28"/>
                <w:lang w:val="nl-NL"/>
              </w:rPr>
              <w:t>t</w:t>
            </w:r>
            <w:r w:rsidR="00526D51" w:rsidRPr="00506231">
              <w:rPr>
                <w:rFonts w:eastAsia="Calibri" w:cs="Times New Roman"/>
                <w:szCs w:val="28"/>
                <w:lang w:val="nl-NL"/>
              </w:rPr>
              <w:t>hời gian tổ chức</w:t>
            </w:r>
            <w:r w:rsidR="00FF530D" w:rsidRPr="00506231">
              <w:rPr>
                <w:rFonts w:eastAsia="Calibri" w:cs="Times New Roman"/>
                <w:szCs w:val="28"/>
                <w:lang w:val="nl-NL"/>
              </w:rPr>
              <w:t xml:space="preserve"> và thay đổi cách diễn đạt</w:t>
            </w:r>
            <w:r w:rsidR="00617AC0" w:rsidRPr="00506231">
              <w:rPr>
                <w:rFonts w:eastAsia="Calibri" w:cs="Times New Roman"/>
                <w:szCs w:val="28"/>
                <w:lang w:val="nl-NL"/>
              </w:rPr>
              <w:t xml:space="preserve"> đảm bảo tính khoa học</w:t>
            </w:r>
            <w:r w:rsidR="00526D51" w:rsidRPr="00506231">
              <w:rPr>
                <w:rFonts w:eastAsia="Calibri" w:cs="Times New Roman"/>
                <w:szCs w:val="28"/>
                <w:lang w:val="nl-NL"/>
              </w:rPr>
              <w:t>.</w:t>
            </w:r>
          </w:p>
        </w:tc>
      </w:tr>
      <w:tr w:rsidR="00506231" w:rsidRPr="00506231" w14:paraId="59CC934A" w14:textId="77777777" w:rsidTr="00605AA8">
        <w:tc>
          <w:tcPr>
            <w:tcW w:w="4390" w:type="dxa"/>
          </w:tcPr>
          <w:p w14:paraId="5F801227" w14:textId="77777777" w:rsidR="00381EFB" w:rsidRPr="00506231" w:rsidRDefault="00381EFB" w:rsidP="00381EFB">
            <w:pPr>
              <w:jc w:val="both"/>
              <w:rPr>
                <w:rFonts w:cs="Times New Roman"/>
                <w:b/>
                <w:szCs w:val="28"/>
              </w:rPr>
            </w:pPr>
            <w:r w:rsidRPr="00506231">
              <w:rPr>
                <w:rFonts w:cs="Times New Roman"/>
                <w:b/>
                <w:szCs w:val="28"/>
              </w:rPr>
              <w:t>Điểm a khoản 3 Điều 1:</w:t>
            </w:r>
          </w:p>
          <w:p w14:paraId="4F455DE0" w14:textId="77777777" w:rsidR="00381EFB" w:rsidRPr="00506231" w:rsidRDefault="00381EFB" w:rsidP="00381EFB">
            <w:pPr>
              <w:jc w:val="both"/>
              <w:rPr>
                <w:rFonts w:cs="Times New Roman"/>
                <w:b/>
                <w:szCs w:val="28"/>
              </w:rPr>
            </w:pPr>
            <w:r w:rsidRPr="00506231">
              <w:rPr>
                <w:rFonts w:cs="Times New Roman"/>
                <w:b/>
                <w:szCs w:val="28"/>
                <w:shd w:val="clear" w:color="auto" w:fill="FFFFFF"/>
              </w:rPr>
              <w:lastRenderedPageBreak/>
              <w:t xml:space="preserve">Đối tượng xét thưởng: </w:t>
            </w:r>
            <w:r w:rsidRPr="00506231">
              <w:rPr>
                <w:rFonts w:cs="Times New Roman"/>
                <w:szCs w:val="28"/>
                <w:shd w:val="clear" w:color="auto" w:fill="FFFFFF"/>
              </w:rPr>
              <w:t>Tác giả, nhóm tác giả là công dân Việt Nam có tác phẩm viết về Lào Cai đã được đăng tải trên các phương tiện thông tin đại chúng của tỉnh hoặc của Trung ương từ ngày 01 tháng 01 đến ngày 31 tháng 12 hàng năm.</w:t>
            </w:r>
          </w:p>
        </w:tc>
        <w:tc>
          <w:tcPr>
            <w:tcW w:w="4394" w:type="dxa"/>
          </w:tcPr>
          <w:p w14:paraId="332F2FF2" w14:textId="77777777" w:rsidR="00381EFB" w:rsidRPr="00506231" w:rsidRDefault="00381EFB" w:rsidP="00381EFB">
            <w:pPr>
              <w:spacing w:before="120" w:after="120"/>
              <w:jc w:val="both"/>
              <w:rPr>
                <w:rFonts w:eastAsia="Calibri" w:cs="Times New Roman"/>
                <w:szCs w:val="28"/>
                <w:lang w:val="nl-NL"/>
              </w:rPr>
            </w:pPr>
            <w:r w:rsidRPr="00506231">
              <w:rPr>
                <w:rFonts w:eastAsia="Calibri" w:cs="Times New Roman"/>
                <w:b/>
                <w:szCs w:val="28"/>
                <w:lang w:val="nl-NL"/>
              </w:rPr>
              <w:lastRenderedPageBreak/>
              <w:t>Khoản 2. Đối tượng xét thưởng:</w:t>
            </w:r>
            <w:r w:rsidRPr="00506231">
              <w:rPr>
                <w:rFonts w:eastAsia="Calibri" w:cs="Times New Roman"/>
                <w:szCs w:val="28"/>
                <w:lang w:val="nl-NL"/>
              </w:rPr>
              <w:t xml:space="preserve"> Tác giả, nhóm tác giả là công dân </w:t>
            </w:r>
            <w:r w:rsidRPr="00506231">
              <w:rPr>
                <w:rFonts w:eastAsia="Calibri" w:cs="Times New Roman"/>
                <w:szCs w:val="28"/>
                <w:lang w:val="nl-NL"/>
              </w:rPr>
              <w:lastRenderedPageBreak/>
              <w:t>Việt Nam có tác phẩm viết về Lào Cai đã được đăng tải trên các phương tiện thông tin đại chúng của tỉnh hoặc của Trung ương từ ngày 01 tháng 01 đến ngày 31 tháng 12 hàng năm.</w:t>
            </w:r>
          </w:p>
        </w:tc>
        <w:tc>
          <w:tcPr>
            <w:tcW w:w="4394" w:type="dxa"/>
          </w:tcPr>
          <w:p w14:paraId="344F1B06" w14:textId="0D64DF3E" w:rsidR="00381EFB" w:rsidRPr="00506231" w:rsidRDefault="00FB1771" w:rsidP="00381EFB">
            <w:pPr>
              <w:spacing w:before="120" w:line="247" w:lineRule="auto"/>
              <w:jc w:val="both"/>
              <w:rPr>
                <w:rFonts w:cs="Times New Roman"/>
                <w:szCs w:val="28"/>
              </w:rPr>
            </w:pPr>
            <w:r w:rsidRPr="00506231">
              <w:rPr>
                <w:rFonts w:cs="Times New Roman"/>
                <w:szCs w:val="28"/>
              </w:rPr>
              <w:lastRenderedPageBreak/>
              <w:t>Giữ nguyên đối tượng</w:t>
            </w:r>
            <w:r w:rsidR="00FA0D73" w:rsidRPr="00506231">
              <w:rPr>
                <w:rFonts w:cs="Times New Roman"/>
                <w:szCs w:val="28"/>
              </w:rPr>
              <w:t xml:space="preserve"> theo Nghị quyết 63/2016/NQ-HĐND</w:t>
            </w:r>
          </w:p>
        </w:tc>
      </w:tr>
      <w:tr w:rsidR="00506231" w:rsidRPr="00506231" w14:paraId="51EEEE4D" w14:textId="77777777" w:rsidTr="00605AA8">
        <w:tc>
          <w:tcPr>
            <w:tcW w:w="4390" w:type="dxa"/>
          </w:tcPr>
          <w:p w14:paraId="183B5D1F" w14:textId="77777777" w:rsidR="00381EFB" w:rsidRPr="00506231" w:rsidRDefault="00381EFB" w:rsidP="00381EFB">
            <w:pPr>
              <w:jc w:val="both"/>
              <w:rPr>
                <w:rFonts w:cs="Times New Roman"/>
                <w:b/>
                <w:szCs w:val="28"/>
              </w:rPr>
            </w:pPr>
            <w:r w:rsidRPr="00506231">
              <w:rPr>
                <w:rFonts w:cs="Times New Roman"/>
                <w:b/>
                <w:szCs w:val="28"/>
              </w:rPr>
              <w:lastRenderedPageBreak/>
              <w:t>Điểm b khoản 3 Điều 1:</w:t>
            </w:r>
          </w:p>
          <w:p w14:paraId="38701C91" w14:textId="77777777" w:rsidR="00381EFB" w:rsidRPr="00506231" w:rsidRDefault="00381EFB" w:rsidP="00381EFB">
            <w:pPr>
              <w:jc w:val="both"/>
              <w:rPr>
                <w:rFonts w:cs="Times New Roman"/>
                <w:b/>
                <w:szCs w:val="28"/>
              </w:rPr>
            </w:pPr>
            <w:r w:rsidRPr="00506231">
              <w:rPr>
                <w:rFonts w:cs="Times New Roman"/>
                <w:b/>
                <w:szCs w:val="28"/>
                <w:shd w:val="clear" w:color="auto" w:fill="FFFFFF"/>
              </w:rPr>
              <w:t>Loại hình xét thưởng:</w:t>
            </w:r>
            <w:r w:rsidRPr="00506231">
              <w:rPr>
                <w:rFonts w:cs="Times New Roman"/>
                <w:szCs w:val="28"/>
                <w:shd w:val="clear" w:color="auto" w:fill="FFFFFF"/>
              </w:rPr>
              <w:t xml:space="preserve"> Gồm các loại hình báo chí sau: Báo viết (báo in), báo nói (phát thanh), Báo hình (truyền hình), Báo ảnh, Báo điện tử.</w:t>
            </w:r>
          </w:p>
        </w:tc>
        <w:tc>
          <w:tcPr>
            <w:tcW w:w="4394" w:type="dxa"/>
          </w:tcPr>
          <w:p w14:paraId="4004CA41" w14:textId="77777777" w:rsidR="00381EFB" w:rsidRPr="00506231" w:rsidRDefault="00381EFB" w:rsidP="00381EFB">
            <w:pPr>
              <w:spacing w:before="120" w:after="120"/>
              <w:jc w:val="both"/>
              <w:rPr>
                <w:rFonts w:eastAsia="Calibri" w:cs="Times New Roman"/>
                <w:szCs w:val="28"/>
                <w:lang w:val="nl-NL"/>
              </w:rPr>
            </w:pPr>
            <w:r w:rsidRPr="00506231">
              <w:rPr>
                <w:rFonts w:eastAsia="Calibri" w:cs="Times New Roman"/>
                <w:b/>
                <w:bCs/>
                <w:szCs w:val="28"/>
                <w:lang w:val="nl-NL"/>
              </w:rPr>
              <w:t>Khoản 3. Loại hình xét thưởng:</w:t>
            </w:r>
            <w:r w:rsidRPr="00506231">
              <w:rPr>
                <w:rFonts w:eastAsia="Calibri" w:cs="Times New Roman"/>
                <w:szCs w:val="28"/>
                <w:lang w:val="nl-NL"/>
              </w:rPr>
              <w:t xml:space="preserve"> Gồm các loại hình báo chí sau: Báo viết (báo in), báo nói (phát thanh), Báo hình (truyền hình), Báo ảnh, Báo điện tử.</w:t>
            </w:r>
          </w:p>
        </w:tc>
        <w:tc>
          <w:tcPr>
            <w:tcW w:w="4394" w:type="dxa"/>
          </w:tcPr>
          <w:p w14:paraId="12D008D1" w14:textId="6A2EFDA2" w:rsidR="00381EFB" w:rsidRPr="00506231" w:rsidRDefault="00262225" w:rsidP="00381EFB">
            <w:pPr>
              <w:spacing w:before="120" w:line="247" w:lineRule="auto"/>
              <w:jc w:val="both"/>
              <w:rPr>
                <w:rFonts w:cs="Times New Roman"/>
                <w:szCs w:val="28"/>
              </w:rPr>
            </w:pPr>
            <w:r w:rsidRPr="00506231">
              <w:rPr>
                <w:rFonts w:cs="Times New Roman"/>
                <w:szCs w:val="28"/>
              </w:rPr>
              <w:t>Giữ nguyên loại hình báo chí theo Nghị quyết 63/2016/NQ-HĐND</w:t>
            </w:r>
          </w:p>
        </w:tc>
      </w:tr>
      <w:tr w:rsidR="00506231" w:rsidRPr="00506231" w14:paraId="15B2843E" w14:textId="77777777" w:rsidTr="00605AA8">
        <w:tc>
          <w:tcPr>
            <w:tcW w:w="4390" w:type="dxa"/>
          </w:tcPr>
          <w:p w14:paraId="5638D889" w14:textId="77777777" w:rsidR="00381EFB" w:rsidRPr="00506231" w:rsidRDefault="00381EFB" w:rsidP="00381EFB">
            <w:pPr>
              <w:jc w:val="both"/>
              <w:rPr>
                <w:rFonts w:eastAsia="Calibri" w:cs="Times New Roman"/>
                <w:b/>
                <w:bCs/>
                <w:szCs w:val="28"/>
                <w:lang w:val="nl-NL"/>
              </w:rPr>
            </w:pPr>
            <w:r w:rsidRPr="00506231">
              <w:rPr>
                <w:rFonts w:eastAsia="Calibri" w:cs="Times New Roman"/>
                <w:b/>
                <w:bCs/>
                <w:szCs w:val="28"/>
                <w:lang w:val="nl-NL"/>
              </w:rPr>
              <w:t>Điểm c khoản 3 Điều 1:</w:t>
            </w:r>
          </w:p>
          <w:p w14:paraId="5DD7F46E" w14:textId="294E21A0" w:rsidR="00381EFB" w:rsidRPr="00506231" w:rsidRDefault="00381EFB" w:rsidP="00381EFB">
            <w:pPr>
              <w:jc w:val="both"/>
              <w:rPr>
                <w:rFonts w:eastAsia="Calibri" w:cs="Times New Roman"/>
                <w:szCs w:val="28"/>
                <w:lang w:val="nl-NL"/>
              </w:rPr>
            </w:pPr>
            <w:bookmarkStart w:id="2" w:name="diem_c_3_1"/>
            <w:r w:rsidRPr="00506231">
              <w:rPr>
                <w:rFonts w:eastAsia="Calibri" w:cs="Times New Roman"/>
                <w:b/>
                <w:bCs/>
                <w:szCs w:val="28"/>
                <w:lang w:val="nl-NL"/>
              </w:rPr>
              <w:t>Điều kiện xét thưởng:</w:t>
            </w:r>
            <w:r w:rsidRPr="00506231">
              <w:rPr>
                <w:rFonts w:eastAsia="Calibri" w:cs="Times New Roman"/>
                <w:szCs w:val="28"/>
                <w:lang w:val="nl-NL"/>
              </w:rPr>
              <w:t xml:space="preserve"> Tác phẩm không vi phạm Luật báo chí và không có tranh chấp về bản quyền; tác phẩm báo chí viết bằng tiếng Việt, tiếng các dân tộc thiểu số Việt Nam, tiếng nước ngoài có nội dung phản ánh về Lào Cai (tác phẩm </w:t>
            </w:r>
            <w:r w:rsidR="00B679BD" w:rsidRPr="00506231">
              <w:rPr>
                <w:rFonts w:eastAsia="Calibri" w:cs="Times New Roman"/>
                <w:szCs w:val="28"/>
                <w:lang w:val="nl-NL"/>
              </w:rPr>
              <w:t>b</w:t>
            </w:r>
            <w:r w:rsidRPr="00506231">
              <w:rPr>
                <w:rFonts w:eastAsia="Calibri" w:cs="Times New Roman"/>
                <w:szCs w:val="28"/>
                <w:lang w:val="nl-NL"/>
              </w:rPr>
              <w:t>áo chí đã được trao giải tại các cuộc thi chuyên đề của tỉnh hoặc Trung ương không xét ở giải này); tác giả là người có đủ tư cách pháp nhân, không vi phạm pháp luật Việt Nam dưới bất cứ hình thức nào.</w:t>
            </w:r>
            <w:bookmarkEnd w:id="2"/>
          </w:p>
        </w:tc>
        <w:tc>
          <w:tcPr>
            <w:tcW w:w="4394" w:type="dxa"/>
          </w:tcPr>
          <w:p w14:paraId="40C9190C" w14:textId="756E5F21" w:rsidR="00381EFB" w:rsidRPr="00506231" w:rsidRDefault="00381EFB" w:rsidP="00381EFB">
            <w:pPr>
              <w:spacing w:before="120" w:after="120"/>
              <w:jc w:val="both"/>
              <w:rPr>
                <w:rFonts w:eastAsia="Calibri" w:cs="Times New Roman"/>
                <w:szCs w:val="28"/>
                <w:lang w:val="nl-NL"/>
              </w:rPr>
            </w:pPr>
            <w:r w:rsidRPr="00506231">
              <w:rPr>
                <w:rFonts w:eastAsia="Calibri" w:cs="Times New Roman"/>
                <w:b/>
                <w:szCs w:val="28"/>
                <w:lang w:val="nl-NL"/>
              </w:rPr>
              <w:t>Khoản 4. Điều kiện xét thưởng:</w:t>
            </w:r>
            <w:r w:rsidRPr="00506231">
              <w:rPr>
                <w:rFonts w:eastAsia="Calibri" w:cs="Times New Roman"/>
                <w:szCs w:val="28"/>
                <w:lang w:val="nl-NL"/>
              </w:rPr>
              <w:t xml:space="preserve"> Tác phẩm không vi phạm Luật </w:t>
            </w:r>
            <w:r w:rsidR="004D5123" w:rsidRPr="00506231">
              <w:rPr>
                <w:rFonts w:eastAsia="Calibri" w:cs="Times New Roman"/>
                <w:szCs w:val="28"/>
                <w:lang w:val="nl-NL"/>
              </w:rPr>
              <w:t>B</w:t>
            </w:r>
            <w:r w:rsidRPr="00506231">
              <w:rPr>
                <w:rFonts w:eastAsia="Calibri" w:cs="Times New Roman"/>
                <w:szCs w:val="28"/>
                <w:lang w:val="nl-NL"/>
              </w:rPr>
              <w:t xml:space="preserve">áo chí và không có tranh chấp về bản quyền; tác phẩm báo chí viết bằng tiếng Việt, tiếng các dân tộc thiểu số Việt Nam, tiếng nước ngoài có nội dung phản ánh về Lào Cai (tác phẩm </w:t>
            </w:r>
            <w:r w:rsidR="00B679BD" w:rsidRPr="00506231">
              <w:rPr>
                <w:rFonts w:eastAsia="Calibri" w:cs="Times New Roman"/>
                <w:szCs w:val="28"/>
                <w:lang w:val="nl-NL"/>
              </w:rPr>
              <w:t>b</w:t>
            </w:r>
            <w:r w:rsidRPr="00506231">
              <w:rPr>
                <w:rFonts w:eastAsia="Calibri" w:cs="Times New Roman"/>
                <w:szCs w:val="28"/>
                <w:lang w:val="nl-NL"/>
              </w:rPr>
              <w:t>áo chí đã được trao giải tại các cuộc thi chuyên đề của tỉnh hoặc của Trung ương không xét ở giải này); tác giả, nhóm tác giả không vi phạm pháp luật Việt Nam dưới bất cứ hình thức nào.</w:t>
            </w:r>
          </w:p>
        </w:tc>
        <w:tc>
          <w:tcPr>
            <w:tcW w:w="4394" w:type="dxa"/>
          </w:tcPr>
          <w:p w14:paraId="7DD2A936" w14:textId="48527A11" w:rsidR="00381EFB" w:rsidRPr="00506231" w:rsidRDefault="00B679BD" w:rsidP="00F009BF">
            <w:pPr>
              <w:spacing w:before="120" w:line="247" w:lineRule="auto"/>
              <w:jc w:val="both"/>
              <w:rPr>
                <w:rFonts w:cs="Times New Roman"/>
                <w:szCs w:val="28"/>
              </w:rPr>
            </w:pPr>
            <w:r w:rsidRPr="00506231">
              <w:rPr>
                <w:rFonts w:cs="Times New Roman"/>
                <w:szCs w:val="28"/>
              </w:rPr>
              <w:t xml:space="preserve">Đề xuất </w:t>
            </w:r>
            <w:r w:rsidR="00355FEF" w:rsidRPr="00506231">
              <w:rPr>
                <w:rFonts w:cs="Times New Roman"/>
                <w:szCs w:val="28"/>
              </w:rPr>
              <w:t>sửa</w:t>
            </w:r>
            <w:r w:rsidR="00A01ED5" w:rsidRPr="00506231">
              <w:rPr>
                <w:rFonts w:cs="Times New Roman"/>
                <w:szCs w:val="28"/>
              </w:rPr>
              <w:t xml:space="preserve"> và thay thế</w:t>
            </w:r>
            <w:r w:rsidRPr="00506231">
              <w:rPr>
                <w:rFonts w:cs="Times New Roman"/>
                <w:szCs w:val="28"/>
              </w:rPr>
              <w:t xml:space="preserve"> cụm từ “</w:t>
            </w:r>
            <w:r w:rsidR="00355FEF" w:rsidRPr="00506231">
              <w:rPr>
                <w:rFonts w:cs="Times New Roman"/>
                <w:szCs w:val="28"/>
              </w:rPr>
              <w:t xml:space="preserve">tác giả </w:t>
            </w:r>
            <w:r w:rsidR="00355FEF" w:rsidRPr="00506231">
              <w:rPr>
                <w:rFonts w:cs="Times New Roman"/>
                <w:szCs w:val="28"/>
                <w:u w:val="single"/>
              </w:rPr>
              <w:t>là người có đủ tư cách pháp nhân</w:t>
            </w:r>
            <w:r w:rsidR="00145C72" w:rsidRPr="00506231">
              <w:rPr>
                <w:rFonts w:cs="Times New Roman"/>
                <w:szCs w:val="28"/>
              </w:rPr>
              <w:t>, không vi phạm pháp luật Việt Nam dưới bất cứ hình thức nào</w:t>
            </w:r>
            <w:r w:rsidR="00355FEF" w:rsidRPr="00506231">
              <w:rPr>
                <w:rFonts w:cs="Times New Roman"/>
                <w:szCs w:val="28"/>
              </w:rPr>
              <w:t xml:space="preserve">” </w:t>
            </w:r>
            <w:r w:rsidR="00A01ED5" w:rsidRPr="00506231">
              <w:rPr>
                <w:rFonts w:cs="Times New Roman"/>
                <w:szCs w:val="28"/>
              </w:rPr>
              <w:t xml:space="preserve">thành </w:t>
            </w:r>
            <w:r w:rsidR="00A01ED5" w:rsidRPr="00506231">
              <w:rPr>
                <w:rFonts w:cs="Times New Roman"/>
                <w:b/>
                <w:bCs/>
                <w:szCs w:val="28"/>
              </w:rPr>
              <w:t xml:space="preserve">“tác giả, nhóm tác giả </w:t>
            </w:r>
            <w:r w:rsidR="00A01ED5" w:rsidRPr="00506231">
              <w:rPr>
                <w:rFonts w:eastAsia="Calibri"/>
                <w:b/>
                <w:bCs/>
                <w:szCs w:val="28"/>
                <w:lang w:val="nl-NL"/>
              </w:rPr>
              <w:t>không vi phạm pháp luật Việt Nam dưới bất cứ hình thức nào”</w:t>
            </w:r>
            <w:r w:rsidR="00145C72" w:rsidRPr="00506231">
              <w:rPr>
                <w:rFonts w:eastAsia="Calibri"/>
                <w:i/>
                <w:iCs/>
                <w:szCs w:val="28"/>
                <w:lang w:val="nl-NL"/>
              </w:rPr>
              <w:t xml:space="preserve">. </w:t>
            </w:r>
            <w:r w:rsidR="008B3510" w:rsidRPr="00506231">
              <w:rPr>
                <w:rFonts w:eastAsia="Calibri"/>
                <w:szCs w:val="28"/>
                <w:lang w:val="nl-NL"/>
              </w:rPr>
              <w:t>Bởi vì,</w:t>
            </w:r>
            <w:r w:rsidR="008B3510" w:rsidRPr="00506231">
              <w:rPr>
                <w:rFonts w:eastAsia="Calibri"/>
                <w:szCs w:val="28"/>
              </w:rPr>
              <w:t xml:space="preserve"> theo định nghĩa về </w:t>
            </w:r>
            <w:r w:rsidR="006E2D57" w:rsidRPr="00506231">
              <w:rPr>
                <w:rFonts w:eastAsia="Calibri"/>
                <w:szCs w:val="28"/>
              </w:rPr>
              <w:t xml:space="preserve">tư cách </w:t>
            </w:r>
            <w:r w:rsidR="008B3510" w:rsidRPr="00506231">
              <w:rPr>
                <w:rFonts w:eastAsia="Calibri"/>
                <w:szCs w:val="28"/>
              </w:rPr>
              <w:t>pháp nhân thì: “</w:t>
            </w:r>
            <w:r w:rsidR="006E2D57" w:rsidRPr="00506231">
              <w:rPr>
                <w:rFonts w:eastAsia="Calibri"/>
                <w:i/>
                <w:iCs/>
                <w:szCs w:val="28"/>
              </w:rPr>
              <w:t>Tư cách pháp nhân là tư cách của tổ chức được nhà nước trao cho để thực hiện một số quyền và nghĩa vụ một cách độc lập nhất định và chịu trách nhiệm trước pháp luật</w:t>
            </w:r>
            <w:r w:rsidR="0031217D" w:rsidRPr="00506231">
              <w:rPr>
                <w:rFonts w:eastAsia="Calibri"/>
                <w:szCs w:val="28"/>
              </w:rPr>
              <w:t xml:space="preserve">”. </w:t>
            </w:r>
            <w:r w:rsidR="004C3EEB" w:rsidRPr="00506231">
              <w:rPr>
                <w:rFonts w:eastAsia="Calibri"/>
                <w:szCs w:val="28"/>
              </w:rPr>
              <w:t xml:space="preserve">Mặt khác, trong Luật Dân sự có phân biệt rõ rệt giữa hai loại chủ thể: Cá nhân là con </w:t>
            </w:r>
            <w:r w:rsidR="004C3EEB" w:rsidRPr="00506231">
              <w:rPr>
                <w:rFonts w:eastAsia="Calibri"/>
                <w:szCs w:val="28"/>
              </w:rPr>
              <w:lastRenderedPageBreak/>
              <w:t xml:space="preserve">người tự nhiên (tác giả là 1 cá nhân), còn pháp nhân là một tổ chức được thành lập hợp pháp, có tài sản độc lập, có cơ cấu tổ chức và tự chịu trách nhiệm bằng tài sản của mình. </w:t>
            </w:r>
            <w:r w:rsidR="007148B4" w:rsidRPr="00506231">
              <w:rPr>
                <w:rFonts w:eastAsia="Calibri"/>
                <w:szCs w:val="28"/>
              </w:rPr>
              <w:t>Vì vậy, tác giả (cá nhân) và pháp nhân (tổ chức) là hai khái niệm khác nhau. Cá nhân chỉ có tư cách cá nhân h</w:t>
            </w:r>
            <w:r w:rsidR="00F009BF" w:rsidRPr="00506231">
              <w:rPr>
                <w:rFonts w:eastAsia="Calibri"/>
                <w:szCs w:val="28"/>
              </w:rPr>
              <w:t xml:space="preserve">oặc năng lực hành vi dân sự, còn tổ chức mới có tư cách pháp nhân. </w:t>
            </w:r>
            <w:r w:rsidR="0031217D" w:rsidRPr="00506231">
              <w:rPr>
                <w:rFonts w:eastAsia="Calibri"/>
                <w:szCs w:val="28"/>
              </w:rPr>
              <w:t>Do vậy, nếu nói cá nhân là người có đủ tư cách pháp nhân là chưa chuẩn xác.</w:t>
            </w:r>
            <w:r w:rsidR="00355FEF" w:rsidRPr="00506231">
              <w:rPr>
                <w:rFonts w:cs="Times New Roman"/>
                <w:szCs w:val="28"/>
              </w:rPr>
              <w:t xml:space="preserve"> </w:t>
            </w:r>
          </w:p>
        </w:tc>
      </w:tr>
      <w:tr w:rsidR="00506231" w:rsidRPr="00506231" w14:paraId="60F7521F" w14:textId="77777777" w:rsidTr="0069224D">
        <w:trPr>
          <w:trHeight w:val="58"/>
        </w:trPr>
        <w:tc>
          <w:tcPr>
            <w:tcW w:w="4390" w:type="dxa"/>
          </w:tcPr>
          <w:p w14:paraId="7C87E94E" w14:textId="77777777" w:rsidR="00381EFB" w:rsidRPr="00506231" w:rsidRDefault="00381EFB" w:rsidP="00381EFB">
            <w:pPr>
              <w:jc w:val="both"/>
              <w:rPr>
                <w:rFonts w:cs="Times New Roman"/>
                <w:b/>
                <w:szCs w:val="28"/>
              </w:rPr>
            </w:pPr>
            <w:r w:rsidRPr="00506231">
              <w:rPr>
                <w:rFonts w:cs="Times New Roman"/>
                <w:b/>
                <w:szCs w:val="28"/>
              </w:rPr>
              <w:lastRenderedPageBreak/>
              <w:t>Điểm d khoản 3 Điều 1:</w:t>
            </w:r>
          </w:p>
          <w:p w14:paraId="050E4AAD" w14:textId="77777777" w:rsidR="004C1161" w:rsidRPr="00506231" w:rsidRDefault="004C1161" w:rsidP="009350A6">
            <w:pPr>
              <w:pStyle w:val="NormalWeb"/>
              <w:shd w:val="clear" w:color="auto" w:fill="FFFFFF"/>
              <w:spacing w:before="0" w:beforeAutospacing="0" w:after="120" w:afterAutospacing="0" w:line="234" w:lineRule="atLeast"/>
              <w:ind w:right="62"/>
              <w:jc w:val="both"/>
              <w:rPr>
                <w:sz w:val="28"/>
                <w:szCs w:val="28"/>
              </w:rPr>
            </w:pPr>
            <w:r w:rsidRPr="00506231">
              <w:rPr>
                <w:b/>
                <w:sz w:val="28"/>
                <w:szCs w:val="28"/>
              </w:rPr>
              <w:t>d) Cơ cấu, số lượng và mức thưởng:</w:t>
            </w:r>
            <w:r w:rsidRPr="00506231">
              <w:rPr>
                <w:sz w:val="28"/>
                <w:szCs w:val="28"/>
              </w:rPr>
              <w:t xml:space="preserve"> Một (01) giải A, hai (02) giải B, ba (03) giải C, bốn (04) giải khuyến khích.</w:t>
            </w:r>
          </w:p>
          <w:p w14:paraId="105393B6" w14:textId="77777777" w:rsidR="004C1161" w:rsidRPr="00506231" w:rsidRDefault="004C1161" w:rsidP="0069224D">
            <w:pPr>
              <w:pStyle w:val="NormalWeb"/>
              <w:shd w:val="clear" w:color="auto" w:fill="FFFFFF"/>
              <w:spacing w:before="0" w:beforeAutospacing="0" w:after="120" w:afterAutospacing="0" w:line="234" w:lineRule="atLeast"/>
              <w:jc w:val="both"/>
              <w:rPr>
                <w:sz w:val="28"/>
                <w:szCs w:val="28"/>
              </w:rPr>
            </w:pPr>
            <w:r w:rsidRPr="00506231">
              <w:rPr>
                <w:sz w:val="28"/>
                <w:szCs w:val="28"/>
              </w:rPr>
              <w:t>Giải A: 05 lần mức lương cơ sở/giải;</w:t>
            </w:r>
          </w:p>
          <w:p w14:paraId="71565DD1" w14:textId="77777777" w:rsidR="004C1161" w:rsidRPr="00506231" w:rsidRDefault="0069224D" w:rsidP="0069224D">
            <w:pPr>
              <w:pStyle w:val="NormalWeb"/>
              <w:shd w:val="clear" w:color="auto" w:fill="FFFFFF"/>
              <w:spacing w:before="0" w:beforeAutospacing="0" w:after="120" w:afterAutospacing="0" w:line="234" w:lineRule="atLeast"/>
              <w:ind w:right="31"/>
              <w:jc w:val="both"/>
              <w:rPr>
                <w:sz w:val="28"/>
                <w:szCs w:val="28"/>
              </w:rPr>
            </w:pPr>
            <w:r w:rsidRPr="00506231">
              <w:rPr>
                <w:sz w:val="28"/>
                <w:szCs w:val="28"/>
              </w:rPr>
              <w:t xml:space="preserve">Giải B: 03 lần mức lương cơ </w:t>
            </w:r>
            <w:r w:rsidR="004C1161" w:rsidRPr="00506231">
              <w:rPr>
                <w:sz w:val="28"/>
                <w:szCs w:val="28"/>
              </w:rPr>
              <w:t>sở/giải;</w:t>
            </w:r>
          </w:p>
          <w:p w14:paraId="195A1DAE" w14:textId="77777777" w:rsidR="004C1161" w:rsidRPr="00506231" w:rsidRDefault="004C1161" w:rsidP="0069224D">
            <w:pPr>
              <w:pStyle w:val="NormalWeb"/>
              <w:shd w:val="clear" w:color="auto" w:fill="FFFFFF"/>
              <w:spacing w:before="0" w:beforeAutospacing="0" w:after="120" w:afterAutospacing="0" w:line="234" w:lineRule="atLeast"/>
              <w:ind w:right="31"/>
              <w:jc w:val="both"/>
              <w:rPr>
                <w:sz w:val="28"/>
                <w:szCs w:val="28"/>
              </w:rPr>
            </w:pPr>
            <w:r w:rsidRPr="00506231">
              <w:rPr>
                <w:sz w:val="28"/>
                <w:szCs w:val="28"/>
              </w:rPr>
              <w:t>Giải C: 02 lần mức lương cơ sở/giải;</w:t>
            </w:r>
          </w:p>
          <w:p w14:paraId="31314E57" w14:textId="77777777" w:rsidR="004C1161" w:rsidRPr="00506231" w:rsidRDefault="004C1161" w:rsidP="0069224D">
            <w:pPr>
              <w:pStyle w:val="NormalWeb"/>
              <w:shd w:val="clear" w:color="auto" w:fill="FFFFFF"/>
              <w:spacing w:before="0" w:beforeAutospacing="0" w:after="120" w:afterAutospacing="0" w:line="234" w:lineRule="atLeast"/>
              <w:ind w:right="895"/>
              <w:rPr>
                <w:sz w:val="28"/>
                <w:szCs w:val="28"/>
              </w:rPr>
            </w:pPr>
            <w:r w:rsidRPr="00506231">
              <w:rPr>
                <w:sz w:val="28"/>
                <w:szCs w:val="28"/>
              </w:rPr>
              <w:t>Giải khuyến khích: 01 lần mức lương cơ sở/giải.</w:t>
            </w:r>
          </w:p>
        </w:tc>
        <w:tc>
          <w:tcPr>
            <w:tcW w:w="4394" w:type="dxa"/>
          </w:tcPr>
          <w:p w14:paraId="4B9726F0" w14:textId="77777777" w:rsidR="00381EFB" w:rsidRPr="00506231" w:rsidRDefault="00381EFB" w:rsidP="00381EFB">
            <w:pPr>
              <w:spacing w:before="120" w:after="120"/>
              <w:jc w:val="both"/>
              <w:rPr>
                <w:rFonts w:eastAsia="Calibri" w:cs="Times New Roman"/>
                <w:b/>
                <w:szCs w:val="28"/>
                <w:lang w:val="nl-NL"/>
              </w:rPr>
            </w:pPr>
            <w:r w:rsidRPr="00506231">
              <w:rPr>
                <w:rFonts w:eastAsia="Calibri" w:cs="Times New Roman"/>
                <w:b/>
                <w:szCs w:val="28"/>
                <w:lang w:val="nl-NL"/>
              </w:rPr>
              <w:t>Khoản 5. Cơ cấu, số lượng và mức thưởng</w:t>
            </w:r>
          </w:p>
          <w:p w14:paraId="00BD9C09" w14:textId="77777777" w:rsidR="00381EFB" w:rsidRPr="00506231" w:rsidRDefault="00381EFB" w:rsidP="00381EFB">
            <w:pPr>
              <w:spacing w:before="120" w:after="120"/>
              <w:jc w:val="both"/>
              <w:rPr>
                <w:rFonts w:eastAsia="Calibri" w:cs="Times New Roman"/>
                <w:spacing w:val="-8"/>
                <w:szCs w:val="28"/>
                <w:lang w:val="nl-NL"/>
              </w:rPr>
            </w:pPr>
            <w:r w:rsidRPr="00506231">
              <w:rPr>
                <w:rFonts w:eastAsia="Calibri" w:cs="Times New Roman"/>
                <w:spacing w:val="-8"/>
                <w:szCs w:val="28"/>
                <w:lang w:val="nl-NL"/>
              </w:rPr>
              <w:t>a) Cơ cấu, số lượng giải: 01 giải A, 02 giải B, 03 giải C, 04 giải khuyến khích.</w:t>
            </w:r>
          </w:p>
          <w:p w14:paraId="0517A664" w14:textId="77777777" w:rsidR="00381EFB" w:rsidRPr="00506231" w:rsidRDefault="00381EFB" w:rsidP="00381EFB">
            <w:pPr>
              <w:spacing w:before="120" w:after="120"/>
              <w:jc w:val="both"/>
              <w:rPr>
                <w:rFonts w:eastAsia="Calibri" w:cs="Times New Roman"/>
                <w:szCs w:val="28"/>
                <w:lang w:val="nl-NL"/>
              </w:rPr>
            </w:pPr>
            <w:r w:rsidRPr="00506231">
              <w:rPr>
                <w:rFonts w:eastAsia="Calibri" w:cs="Times New Roman"/>
                <w:szCs w:val="28"/>
                <w:lang w:val="nl-NL"/>
              </w:rPr>
              <w:t>b) Mức thưởng: Giải A: 07 lần mức lương cơ sở/giải; Giải B: 05 lần mức lương cơ sở/giải; Giải C: 04 lần mức lương cơ sở/giải; Giải khuyến khích: 02 lần mức lương cơ sở/giải</w:t>
            </w:r>
          </w:p>
        </w:tc>
        <w:tc>
          <w:tcPr>
            <w:tcW w:w="4394" w:type="dxa"/>
          </w:tcPr>
          <w:p w14:paraId="07C9870C" w14:textId="3DA2E020" w:rsidR="00381EFB" w:rsidRPr="00506231" w:rsidRDefault="00FC273B" w:rsidP="00F12D85">
            <w:pPr>
              <w:spacing w:before="120" w:line="247" w:lineRule="auto"/>
              <w:jc w:val="both"/>
              <w:rPr>
                <w:rFonts w:eastAsia="Calibri"/>
                <w:szCs w:val="28"/>
                <w:lang w:val="nl-NL"/>
              </w:rPr>
            </w:pPr>
            <w:r w:rsidRPr="00506231">
              <w:rPr>
                <w:rFonts w:cs="Times New Roman"/>
                <w:szCs w:val="28"/>
              </w:rPr>
              <w:t xml:space="preserve">- </w:t>
            </w:r>
            <w:r w:rsidR="000A3084" w:rsidRPr="00506231">
              <w:rPr>
                <w:rFonts w:cs="Times New Roman"/>
                <w:szCs w:val="28"/>
              </w:rPr>
              <w:t>Đề xuất kế thừa cơ cấu</w:t>
            </w:r>
            <w:r w:rsidRPr="00506231">
              <w:rPr>
                <w:rFonts w:cs="Times New Roman"/>
                <w:szCs w:val="28"/>
              </w:rPr>
              <w:t>, số  lượng giải</w:t>
            </w:r>
            <w:r w:rsidR="000A3084" w:rsidRPr="00506231">
              <w:rPr>
                <w:rFonts w:cs="Times New Roman"/>
                <w:szCs w:val="28"/>
              </w:rPr>
              <w:t xml:space="preserve"> gồm các mức giải A, B, C</w:t>
            </w:r>
            <w:r w:rsidR="00E80FA8" w:rsidRPr="00506231">
              <w:rPr>
                <w:rFonts w:cs="Times New Roman"/>
                <w:szCs w:val="28"/>
              </w:rPr>
              <w:t>,</w:t>
            </w:r>
            <w:r w:rsidR="000A3084" w:rsidRPr="00506231">
              <w:rPr>
                <w:rFonts w:cs="Times New Roman"/>
                <w:szCs w:val="28"/>
              </w:rPr>
              <w:t xml:space="preserve"> Khuyến khích là cơ cấu phổ biến trong các giải thưởng </w:t>
            </w:r>
            <w:r w:rsidR="00E80FA8" w:rsidRPr="00506231">
              <w:rPr>
                <w:rFonts w:cs="Times New Roman"/>
                <w:szCs w:val="28"/>
              </w:rPr>
              <w:t xml:space="preserve">báo chí </w:t>
            </w:r>
            <w:r w:rsidR="000A3084" w:rsidRPr="00506231">
              <w:rPr>
                <w:rFonts w:cs="Times New Roman"/>
                <w:szCs w:val="28"/>
              </w:rPr>
              <w:t>hiện nay</w:t>
            </w:r>
            <w:r w:rsidR="00F12D85" w:rsidRPr="00506231">
              <w:rPr>
                <w:rFonts w:cs="Times New Roman"/>
                <w:szCs w:val="28"/>
              </w:rPr>
              <w:t>;</w:t>
            </w:r>
            <w:r w:rsidR="000A3084" w:rsidRPr="00506231">
              <w:rPr>
                <w:rFonts w:cs="Times New Roman"/>
                <w:szCs w:val="28"/>
              </w:rPr>
              <w:t xml:space="preserve"> số lượng </w:t>
            </w:r>
            <w:r w:rsidR="00F12D85" w:rsidRPr="00506231">
              <w:rPr>
                <w:rFonts w:eastAsia="Calibri" w:cs="Times New Roman"/>
                <w:spacing w:val="-8"/>
                <w:szCs w:val="28"/>
                <w:lang w:val="nl-NL"/>
              </w:rPr>
              <w:t>01 giải A, 02 giải B, 03 giải C, 04 giải khuyến khích là phù hợp</w:t>
            </w:r>
            <w:r w:rsidR="00D73AF0" w:rsidRPr="00506231">
              <w:rPr>
                <w:rFonts w:eastAsia="Calibri" w:cs="Times New Roman"/>
                <w:spacing w:val="-8"/>
                <w:szCs w:val="28"/>
                <w:lang w:val="nl-NL"/>
              </w:rPr>
              <w:t>,</w:t>
            </w:r>
            <w:r w:rsidR="00F12D85" w:rsidRPr="00506231">
              <w:rPr>
                <w:rFonts w:eastAsia="Calibri" w:cs="Times New Roman"/>
                <w:spacing w:val="-8"/>
                <w:szCs w:val="28"/>
                <w:lang w:val="nl-NL"/>
              </w:rPr>
              <w:t xml:space="preserve"> vì giải </w:t>
            </w:r>
            <w:r w:rsidR="00D73AF0" w:rsidRPr="00506231">
              <w:rPr>
                <w:rFonts w:eastAsia="Calibri" w:cs="Times New Roman"/>
                <w:spacing w:val="-8"/>
                <w:szCs w:val="28"/>
                <w:lang w:val="nl-NL"/>
              </w:rPr>
              <w:t xml:space="preserve">thưởng </w:t>
            </w:r>
            <w:r w:rsidR="00F12D85" w:rsidRPr="00506231">
              <w:rPr>
                <w:rFonts w:eastAsia="Calibri" w:cs="Times New Roman"/>
                <w:spacing w:val="-8"/>
                <w:szCs w:val="28"/>
                <w:lang w:val="nl-NL"/>
              </w:rPr>
              <w:t xml:space="preserve">báo chí bao gồm 5 bộ giải thuộc 5 loại hình: </w:t>
            </w:r>
            <w:r w:rsidR="00F12D85" w:rsidRPr="00506231">
              <w:rPr>
                <w:rFonts w:eastAsia="Calibri"/>
                <w:szCs w:val="28"/>
                <w:lang w:val="nl-NL"/>
              </w:rPr>
              <w:t xml:space="preserve">Báo viết (báo in), Báo nói (phát thanh), Báo hình (truyền hình), Báo ảnh, Báo điện tử. </w:t>
            </w:r>
          </w:p>
          <w:p w14:paraId="794047FA" w14:textId="77777777" w:rsidR="00F12D85" w:rsidRPr="00506231" w:rsidRDefault="00F12D85" w:rsidP="00F12D85">
            <w:pPr>
              <w:spacing w:before="120" w:line="247" w:lineRule="auto"/>
              <w:jc w:val="both"/>
              <w:rPr>
                <w:rFonts w:eastAsia="Calibri" w:cs="Times New Roman"/>
                <w:szCs w:val="28"/>
                <w:lang w:val="nl-NL"/>
              </w:rPr>
            </w:pPr>
            <w:r w:rsidRPr="00506231">
              <w:rPr>
                <w:szCs w:val="28"/>
              </w:rPr>
              <w:t xml:space="preserve">- Đề xuất </w:t>
            </w:r>
            <w:r w:rsidR="00B35013" w:rsidRPr="00506231">
              <w:rPr>
                <w:szCs w:val="28"/>
              </w:rPr>
              <w:t xml:space="preserve">điều chỉnh </w:t>
            </w:r>
            <w:r w:rsidRPr="00506231">
              <w:rPr>
                <w:szCs w:val="28"/>
              </w:rPr>
              <w:t>tăng mức thưởng</w:t>
            </w:r>
            <w:r w:rsidR="00B35013" w:rsidRPr="00506231">
              <w:rPr>
                <w:szCs w:val="28"/>
              </w:rPr>
              <w:t xml:space="preserve"> của các giải: </w:t>
            </w:r>
            <w:r w:rsidR="00017FCE" w:rsidRPr="00506231">
              <w:rPr>
                <w:szCs w:val="28"/>
              </w:rPr>
              <w:t xml:space="preserve">Giải A = </w:t>
            </w:r>
            <w:r w:rsidR="00017FCE" w:rsidRPr="00506231">
              <w:rPr>
                <w:rFonts w:eastAsia="Calibri" w:cs="Times New Roman"/>
                <w:szCs w:val="28"/>
                <w:lang w:val="nl-NL"/>
              </w:rPr>
              <w:t xml:space="preserve">07 lần mức lương cơ sở (tăng 2 bậc), Giải B = 05 lần mức lương cơ sở (tăng 2 bậc), </w:t>
            </w:r>
            <w:r w:rsidR="004453BA" w:rsidRPr="00506231">
              <w:rPr>
                <w:rFonts w:eastAsia="Calibri" w:cs="Times New Roman"/>
                <w:szCs w:val="28"/>
                <w:lang w:val="nl-NL"/>
              </w:rPr>
              <w:t xml:space="preserve">Giải C = 04 lần mức lương cơ sở (tăng </w:t>
            </w:r>
            <w:r w:rsidR="004453BA" w:rsidRPr="00506231">
              <w:rPr>
                <w:rFonts w:eastAsia="Calibri" w:cs="Times New Roman"/>
                <w:szCs w:val="28"/>
                <w:lang w:val="nl-NL"/>
              </w:rPr>
              <w:lastRenderedPageBreak/>
              <w:t>2 bậc), Giải khuyến khích = 02 lần mức lương cơ sở (tăng 1 bậc).</w:t>
            </w:r>
            <w:r w:rsidR="001A6AD4" w:rsidRPr="00506231">
              <w:rPr>
                <w:rFonts w:eastAsia="Calibri" w:cs="Times New Roman"/>
                <w:szCs w:val="28"/>
                <w:lang w:val="nl-NL"/>
              </w:rPr>
              <w:t xml:space="preserve"> </w:t>
            </w:r>
          </w:p>
          <w:p w14:paraId="775708BE" w14:textId="2AFEF848" w:rsidR="00033EB6" w:rsidRPr="00506231" w:rsidRDefault="00033EB6" w:rsidP="00D64CB4">
            <w:pPr>
              <w:spacing w:before="120"/>
              <w:jc w:val="both"/>
              <w:rPr>
                <w:rFonts w:cs="Times New Roman"/>
                <w:szCs w:val="28"/>
              </w:rPr>
            </w:pPr>
            <w:r w:rsidRPr="00506231">
              <w:rPr>
                <w:rFonts w:cs="Times New Roman"/>
                <w:szCs w:val="28"/>
              </w:rPr>
              <w:t xml:space="preserve">Lý do đề xuất điều chỉnh tăng mức thưởng: </w:t>
            </w:r>
            <w:r w:rsidR="002E63A4" w:rsidRPr="00506231">
              <w:rPr>
                <w:rFonts w:cs="Times New Roman"/>
                <w:szCs w:val="28"/>
              </w:rPr>
              <w:t>Mức</w:t>
            </w:r>
            <w:r w:rsidR="002E63A4" w:rsidRPr="00506231">
              <w:rPr>
                <w:szCs w:val="28"/>
              </w:rPr>
              <w:t xml:space="preserve"> thưởng của Giải Báo chí  </w:t>
            </w:r>
            <w:r w:rsidR="00D64CB4" w:rsidRPr="00506231">
              <w:rPr>
                <w:szCs w:val="28"/>
              </w:rPr>
              <w:t xml:space="preserve">Lào Cai </w:t>
            </w:r>
            <w:r w:rsidR="002E63A4" w:rsidRPr="00506231">
              <w:rPr>
                <w:szCs w:val="28"/>
              </w:rPr>
              <w:t xml:space="preserve">còn thấp so với mặt bằng </w:t>
            </w:r>
            <w:r w:rsidR="00D64CB4" w:rsidRPr="00506231">
              <w:rPr>
                <w:szCs w:val="28"/>
              </w:rPr>
              <w:t xml:space="preserve">chung </w:t>
            </w:r>
            <w:r w:rsidR="002E63A4" w:rsidRPr="00506231">
              <w:rPr>
                <w:szCs w:val="28"/>
              </w:rPr>
              <w:t>giải báo chí của các tỉnh khác trên địa bàn toàn quốc</w:t>
            </w:r>
            <w:r w:rsidR="00B622A5" w:rsidRPr="00506231">
              <w:rPr>
                <w:szCs w:val="28"/>
              </w:rPr>
              <w:t xml:space="preserve"> (nhất là các tỉnh lân cận như: Tuyên Quang, Phú Thọ, Thái Nguyên)</w:t>
            </w:r>
            <w:r w:rsidR="002E63A4" w:rsidRPr="00506231">
              <w:rPr>
                <w:szCs w:val="28"/>
              </w:rPr>
              <w:t>.</w:t>
            </w:r>
            <w:r w:rsidR="00B622A5" w:rsidRPr="00506231">
              <w:rPr>
                <w:szCs w:val="28"/>
              </w:rPr>
              <w:t xml:space="preserve"> </w:t>
            </w:r>
            <w:r w:rsidR="00D64CB4" w:rsidRPr="00506231">
              <w:rPr>
                <w:szCs w:val="28"/>
              </w:rPr>
              <w:t xml:space="preserve">Giá trị giải thưởng cần được tăng lên để kịp thời cổ vũ, động viên, tôn vinh sự lao động sáng tạo của các nhà báo, </w:t>
            </w:r>
            <w:r w:rsidR="007118DC" w:rsidRPr="00506231">
              <w:rPr>
                <w:szCs w:val="28"/>
              </w:rPr>
              <w:t>sự dấn thân vất vả, không quản ngại khó khăn, nguy hiểm (</w:t>
            </w:r>
            <w:r w:rsidR="009665A1" w:rsidRPr="00506231">
              <w:rPr>
                <w:szCs w:val="28"/>
              </w:rPr>
              <w:t xml:space="preserve">tác nghiệp </w:t>
            </w:r>
            <w:r w:rsidR="007118DC" w:rsidRPr="00506231">
              <w:rPr>
                <w:szCs w:val="28"/>
              </w:rPr>
              <w:t>trong những hoàn cảnh khắc nghiệt</w:t>
            </w:r>
            <w:r w:rsidR="009665A1" w:rsidRPr="00506231">
              <w:rPr>
                <w:szCs w:val="28"/>
              </w:rPr>
              <w:t>) để có những tác phẩm có giá trị</w:t>
            </w:r>
            <w:r w:rsidR="00A9438F" w:rsidRPr="00506231">
              <w:rPr>
                <w:szCs w:val="28"/>
              </w:rPr>
              <w:t>;</w:t>
            </w:r>
            <w:r w:rsidR="009665A1" w:rsidRPr="00506231">
              <w:rPr>
                <w:szCs w:val="28"/>
              </w:rPr>
              <w:t xml:space="preserve"> </w:t>
            </w:r>
            <w:r w:rsidR="00A9438F" w:rsidRPr="00506231">
              <w:rPr>
                <w:szCs w:val="28"/>
              </w:rPr>
              <w:t>đ</w:t>
            </w:r>
            <w:r w:rsidR="00D64CB4" w:rsidRPr="00506231">
              <w:rPr>
                <w:szCs w:val="28"/>
              </w:rPr>
              <w:t xml:space="preserve">ồng thời phần nào tương xứng với giải báo chí các tỉnh trong khu vực. </w:t>
            </w:r>
            <w:r w:rsidR="00D64CB4" w:rsidRPr="00506231">
              <w:rPr>
                <w:szCs w:val="28"/>
                <w:shd w:val="clear" w:color="auto" w:fill="FFFFFF"/>
              </w:rPr>
              <w:t xml:space="preserve">Đó cũng là động lực quan trọng, động viên những người làm báo tham gia, đáp ứng yêu cầu phát triển </w:t>
            </w:r>
            <w:r w:rsidR="00773878" w:rsidRPr="00506231">
              <w:rPr>
                <w:szCs w:val="28"/>
                <w:shd w:val="clear" w:color="auto" w:fill="FFFFFF"/>
              </w:rPr>
              <w:t>của</w:t>
            </w:r>
            <w:r w:rsidR="00A9438F" w:rsidRPr="00506231">
              <w:rPr>
                <w:szCs w:val="28"/>
                <w:shd w:val="clear" w:color="auto" w:fill="FFFFFF"/>
              </w:rPr>
              <w:t xml:space="preserve"> báo chí trong</w:t>
            </w:r>
            <w:r w:rsidR="00773878" w:rsidRPr="00506231">
              <w:rPr>
                <w:szCs w:val="28"/>
                <w:shd w:val="clear" w:color="auto" w:fill="FFFFFF"/>
              </w:rPr>
              <w:t xml:space="preserve"> kỷ nguyên số </w:t>
            </w:r>
            <w:r w:rsidR="00D64CB4" w:rsidRPr="00506231">
              <w:rPr>
                <w:szCs w:val="28"/>
                <w:shd w:val="clear" w:color="auto" w:fill="FFFFFF"/>
              </w:rPr>
              <w:t xml:space="preserve">và </w:t>
            </w:r>
            <w:r w:rsidR="004F1C31" w:rsidRPr="00506231">
              <w:rPr>
                <w:szCs w:val="28"/>
                <w:shd w:val="clear" w:color="auto" w:fill="FFFFFF"/>
              </w:rPr>
              <w:t xml:space="preserve">đòi hỏi </w:t>
            </w:r>
            <w:r w:rsidR="00D64CB4" w:rsidRPr="00506231">
              <w:rPr>
                <w:szCs w:val="28"/>
                <w:shd w:val="clear" w:color="auto" w:fill="FFFFFF"/>
              </w:rPr>
              <w:t xml:space="preserve">nhiệm vụ ngày càng cao của báo chí trong </w:t>
            </w:r>
            <w:r w:rsidR="004F1C31" w:rsidRPr="00506231">
              <w:rPr>
                <w:szCs w:val="28"/>
                <w:shd w:val="clear" w:color="auto" w:fill="FFFFFF"/>
              </w:rPr>
              <w:t>giai đoạn kỷ nguyên vươn mình của đất nước</w:t>
            </w:r>
            <w:r w:rsidR="00D64CB4" w:rsidRPr="00506231">
              <w:rPr>
                <w:szCs w:val="28"/>
                <w:shd w:val="clear" w:color="auto" w:fill="FFFFFF"/>
              </w:rPr>
              <w:t xml:space="preserve">. </w:t>
            </w:r>
            <w:r w:rsidR="00773878" w:rsidRPr="00506231">
              <w:rPr>
                <w:szCs w:val="28"/>
                <w:shd w:val="clear" w:color="auto" w:fill="FFFFFF"/>
              </w:rPr>
              <w:t xml:space="preserve"> </w:t>
            </w:r>
            <w:r w:rsidR="009665A1" w:rsidRPr="00506231">
              <w:rPr>
                <w:szCs w:val="28"/>
                <w:shd w:val="clear" w:color="auto" w:fill="FFFFFF"/>
              </w:rPr>
              <w:t xml:space="preserve"> </w:t>
            </w:r>
          </w:p>
        </w:tc>
      </w:tr>
      <w:tr w:rsidR="00506231" w:rsidRPr="00506231" w14:paraId="3E44A50B" w14:textId="77777777" w:rsidTr="00605AA8">
        <w:tc>
          <w:tcPr>
            <w:tcW w:w="4390" w:type="dxa"/>
          </w:tcPr>
          <w:p w14:paraId="0B165BD6" w14:textId="77777777" w:rsidR="00584B86" w:rsidRPr="00506231" w:rsidRDefault="00584B86" w:rsidP="00381EFB">
            <w:pPr>
              <w:jc w:val="both"/>
              <w:rPr>
                <w:rFonts w:cs="Times New Roman"/>
                <w:b/>
                <w:szCs w:val="28"/>
              </w:rPr>
            </w:pPr>
          </w:p>
        </w:tc>
        <w:tc>
          <w:tcPr>
            <w:tcW w:w="4394" w:type="dxa"/>
          </w:tcPr>
          <w:p w14:paraId="73CDDBC8" w14:textId="77777777" w:rsidR="007C6A9C" w:rsidRPr="00506231" w:rsidRDefault="00584B86" w:rsidP="0083710D">
            <w:pPr>
              <w:spacing w:before="120" w:after="120"/>
              <w:jc w:val="both"/>
              <w:rPr>
                <w:b/>
                <w:szCs w:val="28"/>
              </w:rPr>
            </w:pPr>
            <w:r w:rsidRPr="00506231">
              <w:rPr>
                <w:b/>
                <w:szCs w:val="28"/>
              </w:rPr>
              <w:t xml:space="preserve">Điều 5. Kinh phí thực hiện </w:t>
            </w:r>
          </w:p>
          <w:p w14:paraId="3B758CF4" w14:textId="77777777" w:rsidR="00584B86" w:rsidRPr="00506231" w:rsidRDefault="007C6A9C" w:rsidP="0083710D">
            <w:pPr>
              <w:spacing w:before="120" w:after="120"/>
              <w:jc w:val="both"/>
              <w:rPr>
                <w:b/>
                <w:szCs w:val="28"/>
              </w:rPr>
            </w:pPr>
            <w:r w:rsidRPr="00506231">
              <w:rPr>
                <w:szCs w:val="28"/>
              </w:rPr>
              <w:t xml:space="preserve">Từ nguồn ngân sách cấp tỉnh và các nguồn kinh phí hợp pháp khác theo quy định của pháp luật. Việc quản lý, </w:t>
            </w:r>
            <w:r w:rsidRPr="00506231">
              <w:rPr>
                <w:szCs w:val="28"/>
              </w:rPr>
              <w:lastRenderedPageBreak/>
              <w:t>sử dụng và thanh quyết toán kinh phí hỗ trợ thực hiện theo quy định của pháp luật về ngân sách nhà nước và các quy định pháp luật có liên quan.</w:t>
            </w:r>
          </w:p>
        </w:tc>
        <w:tc>
          <w:tcPr>
            <w:tcW w:w="4394" w:type="dxa"/>
          </w:tcPr>
          <w:p w14:paraId="27AD4BE0" w14:textId="77777777" w:rsidR="00584B86" w:rsidRPr="00506231" w:rsidRDefault="00584B86" w:rsidP="00381EFB">
            <w:pPr>
              <w:spacing w:before="120" w:line="247" w:lineRule="auto"/>
              <w:jc w:val="both"/>
              <w:rPr>
                <w:rFonts w:cs="Times New Roman"/>
                <w:b/>
                <w:szCs w:val="28"/>
              </w:rPr>
            </w:pPr>
            <w:r w:rsidRPr="00506231">
              <w:rPr>
                <w:rFonts w:cs="Times New Roman"/>
                <w:b/>
                <w:szCs w:val="28"/>
              </w:rPr>
              <w:lastRenderedPageBreak/>
              <w:t>Bổ sung Điều 5</w:t>
            </w:r>
            <w:r w:rsidRPr="00506231">
              <w:rPr>
                <w:b/>
                <w:szCs w:val="28"/>
              </w:rPr>
              <w:t>. Kinh phí thực hiện để làm rõ nguồn kinh phí thực hiện Nghị quyết</w:t>
            </w:r>
          </w:p>
        </w:tc>
      </w:tr>
      <w:tr w:rsidR="00506231" w:rsidRPr="00506231" w14:paraId="57E55A23" w14:textId="77777777" w:rsidTr="00605AA8">
        <w:tc>
          <w:tcPr>
            <w:tcW w:w="4390" w:type="dxa"/>
          </w:tcPr>
          <w:p w14:paraId="6A7C7A93" w14:textId="77777777" w:rsidR="003C53B3" w:rsidRPr="00506231" w:rsidRDefault="003C53B3" w:rsidP="003C53B3">
            <w:pPr>
              <w:jc w:val="both"/>
              <w:rPr>
                <w:rFonts w:cs="Times New Roman"/>
                <w:b/>
                <w:szCs w:val="28"/>
              </w:rPr>
            </w:pPr>
            <w:r w:rsidRPr="00506231">
              <w:rPr>
                <w:rFonts w:cs="Times New Roman"/>
                <w:b/>
                <w:szCs w:val="28"/>
              </w:rPr>
              <w:lastRenderedPageBreak/>
              <w:t xml:space="preserve">Điều 2. </w:t>
            </w:r>
            <w:r w:rsidRPr="00506231">
              <w:rPr>
                <w:rFonts w:cs="Times New Roman"/>
                <w:b/>
                <w:bCs/>
                <w:szCs w:val="28"/>
                <w:shd w:val="clear" w:color="auto" w:fill="FFFFFF"/>
              </w:rPr>
              <w:t>Hội đồng nhân dân tỉnh giao</w:t>
            </w:r>
          </w:p>
        </w:tc>
        <w:tc>
          <w:tcPr>
            <w:tcW w:w="4394" w:type="dxa"/>
          </w:tcPr>
          <w:p w14:paraId="4477429A" w14:textId="77777777" w:rsidR="003C53B3" w:rsidRPr="00506231" w:rsidRDefault="003C53B3" w:rsidP="003C53B3">
            <w:pPr>
              <w:spacing w:before="120" w:after="120"/>
              <w:jc w:val="both"/>
              <w:rPr>
                <w:b/>
                <w:szCs w:val="28"/>
              </w:rPr>
            </w:pPr>
            <w:r w:rsidRPr="00506231">
              <w:rPr>
                <w:rFonts w:eastAsia="Calibri"/>
                <w:b/>
                <w:bCs/>
                <w:szCs w:val="28"/>
              </w:rPr>
              <w:t xml:space="preserve">Điều 6. </w:t>
            </w:r>
            <w:r w:rsidRPr="00506231">
              <w:rPr>
                <w:rFonts w:eastAsia="Calibri"/>
                <w:b/>
                <w:bCs/>
                <w:szCs w:val="28"/>
                <w:lang w:val="nl-NL"/>
              </w:rPr>
              <w:t>Điều khoản thi hành</w:t>
            </w:r>
            <w:r w:rsidRPr="00506231">
              <w:rPr>
                <w:rFonts w:eastAsia="Calibri"/>
                <w:b/>
                <w:bCs/>
                <w:szCs w:val="28"/>
              </w:rPr>
              <w:t xml:space="preserve"> và t</w:t>
            </w:r>
            <w:r w:rsidRPr="00506231">
              <w:rPr>
                <w:b/>
                <w:szCs w:val="28"/>
              </w:rPr>
              <w:t>ổ chức thực hiện</w:t>
            </w:r>
          </w:p>
        </w:tc>
        <w:tc>
          <w:tcPr>
            <w:tcW w:w="4394" w:type="dxa"/>
          </w:tcPr>
          <w:p w14:paraId="2E42E8AF" w14:textId="77777777" w:rsidR="003C53B3" w:rsidRPr="00506231" w:rsidRDefault="00A5676E" w:rsidP="00381EFB">
            <w:pPr>
              <w:spacing w:before="120" w:line="247" w:lineRule="auto"/>
              <w:jc w:val="both"/>
              <w:rPr>
                <w:rFonts w:cs="Times New Roman"/>
                <w:szCs w:val="28"/>
              </w:rPr>
            </w:pPr>
            <w:r w:rsidRPr="00506231">
              <w:rPr>
                <w:rFonts w:cs="Times New Roman"/>
                <w:b/>
                <w:szCs w:val="28"/>
              </w:rPr>
              <w:t>Bổ sung Điều</w:t>
            </w:r>
            <w:r w:rsidRPr="00506231">
              <w:rPr>
                <w:rFonts w:cs="Times New Roman"/>
                <w:szCs w:val="28"/>
              </w:rPr>
              <w:t xml:space="preserve"> </w:t>
            </w:r>
            <w:r w:rsidRPr="00506231">
              <w:rPr>
                <w:rFonts w:eastAsia="Calibri"/>
                <w:b/>
                <w:bCs/>
                <w:szCs w:val="28"/>
              </w:rPr>
              <w:t xml:space="preserve">6. </w:t>
            </w:r>
            <w:r w:rsidRPr="00506231">
              <w:rPr>
                <w:rFonts w:eastAsia="Calibri"/>
                <w:b/>
                <w:bCs/>
                <w:szCs w:val="28"/>
                <w:lang w:val="nl-NL"/>
              </w:rPr>
              <w:t>Điều khoản thi hành</w:t>
            </w:r>
            <w:r w:rsidRPr="00506231">
              <w:rPr>
                <w:rFonts w:eastAsia="Calibri"/>
                <w:b/>
                <w:bCs/>
                <w:szCs w:val="28"/>
              </w:rPr>
              <w:t xml:space="preserve"> và t</w:t>
            </w:r>
            <w:r w:rsidRPr="00506231">
              <w:rPr>
                <w:b/>
                <w:szCs w:val="28"/>
              </w:rPr>
              <w:t>ổ chức thực hiện để làm rõ điều khoản thi hành và tổ chức thực hiện để đảm bảo việc triển khai hiệu quả sau khi Nghị quyết được ban hành.</w:t>
            </w:r>
          </w:p>
        </w:tc>
      </w:tr>
      <w:tr w:rsidR="00506231" w:rsidRPr="00506231" w14:paraId="4BED48F7" w14:textId="77777777" w:rsidTr="00605AA8">
        <w:tc>
          <w:tcPr>
            <w:tcW w:w="4390" w:type="dxa"/>
          </w:tcPr>
          <w:p w14:paraId="14BFE562" w14:textId="77777777" w:rsidR="003C53B3" w:rsidRPr="00506231" w:rsidRDefault="003C53B3" w:rsidP="003C53B3">
            <w:pPr>
              <w:jc w:val="both"/>
              <w:rPr>
                <w:rFonts w:cs="Times New Roman"/>
                <w:b/>
                <w:szCs w:val="28"/>
              </w:rPr>
            </w:pPr>
          </w:p>
        </w:tc>
        <w:tc>
          <w:tcPr>
            <w:tcW w:w="4394" w:type="dxa"/>
          </w:tcPr>
          <w:p w14:paraId="20CF8CF6" w14:textId="77777777" w:rsidR="003C53B3" w:rsidRPr="00506231" w:rsidRDefault="003C53B3" w:rsidP="003C53B3">
            <w:pPr>
              <w:spacing w:before="120" w:after="120"/>
              <w:ind w:firstLine="36"/>
              <w:jc w:val="both"/>
              <w:rPr>
                <w:rFonts w:eastAsia="Calibri"/>
                <w:bCs/>
                <w:szCs w:val="28"/>
                <w:lang w:val="nl-NL"/>
              </w:rPr>
            </w:pPr>
            <w:r w:rsidRPr="00506231">
              <w:rPr>
                <w:rFonts w:eastAsia="Calibri"/>
                <w:bCs/>
                <w:szCs w:val="28"/>
                <w:lang w:val="nl-NL"/>
              </w:rPr>
              <w:t>Khoản 1. Nghị quyết này có hiệu lực từ ngày … tháng … năm 2026.</w:t>
            </w:r>
          </w:p>
        </w:tc>
        <w:tc>
          <w:tcPr>
            <w:tcW w:w="4394" w:type="dxa"/>
          </w:tcPr>
          <w:p w14:paraId="555F8139" w14:textId="77777777" w:rsidR="003C53B3" w:rsidRPr="00506231" w:rsidRDefault="003C53B3" w:rsidP="00381EFB">
            <w:pPr>
              <w:spacing w:before="120" w:line="247" w:lineRule="auto"/>
              <w:jc w:val="both"/>
              <w:rPr>
                <w:rFonts w:cs="Times New Roman"/>
                <w:szCs w:val="28"/>
              </w:rPr>
            </w:pPr>
            <w:r w:rsidRPr="00506231">
              <w:rPr>
                <w:rFonts w:cs="Times New Roman"/>
                <w:szCs w:val="28"/>
              </w:rPr>
              <w:t>Bổ sung khoản 1 hiệu lực thi hành Nghị quyết</w:t>
            </w:r>
            <w:r w:rsidR="00107AF0" w:rsidRPr="00506231">
              <w:rPr>
                <w:rFonts w:cs="Times New Roman"/>
                <w:szCs w:val="28"/>
              </w:rPr>
              <w:t>.</w:t>
            </w:r>
          </w:p>
        </w:tc>
      </w:tr>
      <w:tr w:rsidR="00506231" w:rsidRPr="00506231" w14:paraId="7CD85359" w14:textId="77777777" w:rsidTr="00605AA8">
        <w:tc>
          <w:tcPr>
            <w:tcW w:w="4390" w:type="dxa"/>
          </w:tcPr>
          <w:p w14:paraId="6914FCBA" w14:textId="77777777" w:rsidR="009815F9" w:rsidRPr="00506231" w:rsidRDefault="009815F9" w:rsidP="009815F9">
            <w:pPr>
              <w:jc w:val="both"/>
              <w:rPr>
                <w:rFonts w:cs="Times New Roman"/>
                <w:b/>
                <w:szCs w:val="28"/>
              </w:rPr>
            </w:pPr>
            <w:r w:rsidRPr="00506231">
              <w:rPr>
                <w:rFonts w:cs="Times New Roman"/>
                <w:b/>
                <w:szCs w:val="28"/>
              </w:rPr>
              <w:t>Khoản 1, Điều 2</w:t>
            </w:r>
          </w:p>
          <w:p w14:paraId="653052F8" w14:textId="77777777" w:rsidR="003C53B3" w:rsidRPr="00506231" w:rsidRDefault="009815F9" w:rsidP="009815F9">
            <w:pPr>
              <w:jc w:val="both"/>
              <w:rPr>
                <w:rFonts w:cs="Times New Roman"/>
                <w:b/>
                <w:szCs w:val="28"/>
              </w:rPr>
            </w:pPr>
            <w:r w:rsidRPr="00506231">
              <w:rPr>
                <w:rFonts w:cs="Times New Roman"/>
                <w:i/>
                <w:szCs w:val="28"/>
              </w:rPr>
              <w:t>“1. Ủy ban nhân dân tỉnh triển khai thực hiện Nghị quyết.”</w:t>
            </w:r>
          </w:p>
        </w:tc>
        <w:tc>
          <w:tcPr>
            <w:tcW w:w="4394" w:type="dxa"/>
          </w:tcPr>
          <w:p w14:paraId="09EBE769" w14:textId="77777777" w:rsidR="003C53B3" w:rsidRPr="00506231" w:rsidRDefault="009815F9" w:rsidP="009815F9">
            <w:pPr>
              <w:spacing w:before="120" w:after="120"/>
              <w:ind w:firstLine="36"/>
              <w:jc w:val="both"/>
              <w:rPr>
                <w:spacing w:val="-8"/>
                <w:szCs w:val="28"/>
              </w:rPr>
            </w:pPr>
            <w:r w:rsidRPr="00506231">
              <w:rPr>
                <w:spacing w:val="-8"/>
                <w:szCs w:val="28"/>
              </w:rPr>
              <w:t>2.</w:t>
            </w:r>
            <w:r w:rsidRPr="00506231">
              <w:rPr>
                <w:b/>
                <w:spacing w:val="-8"/>
                <w:szCs w:val="28"/>
              </w:rPr>
              <w:t xml:space="preserve"> </w:t>
            </w:r>
            <w:r w:rsidRPr="00506231">
              <w:rPr>
                <w:spacing w:val="-8"/>
                <w:szCs w:val="28"/>
              </w:rPr>
              <w:t>Ủy ban nhân dân tỉnh Lào Cai chịu trách nhiệm tổ chức triển khai thực hiện Nghị quyết.</w:t>
            </w:r>
          </w:p>
        </w:tc>
        <w:tc>
          <w:tcPr>
            <w:tcW w:w="4394" w:type="dxa"/>
          </w:tcPr>
          <w:p w14:paraId="3A196F87" w14:textId="2172718D" w:rsidR="003C53B3" w:rsidRPr="00506231" w:rsidRDefault="009815F9" w:rsidP="00381EFB">
            <w:pPr>
              <w:spacing w:before="120" w:line="247" w:lineRule="auto"/>
              <w:jc w:val="both"/>
              <w:rPr>
                <w:rFonts w:cs="Times New Roman"/>
                <w:szCs w:val="28"/>
              </w:rPr>
            </w:pPr>
            <w:r w:rsidRPr="00506231">
              <w:rPr>
                <w:rFonts w:cs="Times New Roman"/>
                <w:szCs w:val="28"/>
              </w:rPr>
              <w:t xml:space="preserve">Quy định này được đề xuất kế thừa từ nghị quyết hiện hành nhằm xác định rõ trách nhiệm của Ủy ban nhân dân tỉnh trong việc tổ chức triển khai thực hiện Nghị quyết sau khi được Hội đồng nhân dân tỉnh thông qua. Theo quy định của Luật Tổ chức chính quyền địa phương số 72/2025/QH15 về nhiệm vụ, quyền hạn của Ủy ban nhân dân cấp tỉnh và Luật Ban hành văn bản quy phạm pháp luật số 64/2025/QH15 được sửa đổi, bổ sung bởi Luật số 87/2025/QH15, Ủy ban nhân dân tỉnh là cơ quan chịu trách </w:t>
            </w:r>
            <w:r w:rsidRPr="00506231">
              <w:rPr>
                <w:rFonts w:cs="Times New Roman"/>
                <w:szCs w:val="28"/>
              </w:rPr>
              <w:lastRenderedPageBreak/>
              <w:t>nhiệm tổ chức thực hiện các nghị quyết của Hội đồng nhân dân cùng cấp</w:t>
            </w:r>
          </w:p>
        </w:tc>
      </w:tr>
      <w:tr w:rsidR="00506231" w:rsidRPr="00506231" w14:paraId="05912300" w14:textId="77777777" w:rsidTr="00605AA8">
        <w:tc>
          <w:tcPr>
            <w:tcW w:w="4390" w:type="dxa"/>
          </w:tcPr>
          <w:p w14:paraId="12027E36" w14:textId="77777777" w:rsidR="009815F9" w:rsidRPr="00506231" w:rsidRDefault="009815F9" w:rsidP="009815F9">
            <w:pPr>
              <w:jc w:val="both"/>
              <w:rPr>
                <w:rFonts w:cs="Times New Roman"/>
                <w:b/>
                <w:szCs w:val="28"/>
              </w:rPr>
            </w:pPr>
            <w:r w:rsidRPr="00506231">
              <w:rPr>
                <w:rFonts w:cs="Times New Roman"/>
                <w:b/>
                <w:szCs w:val="28"/>
              </w:rPr>
              <w:lastRenderedPageBreak/>
              <w:t>Khoản 2 Điều 2:</w:t>
            </w:r>
          </w:p>
          <w:p w14:paraId="04B0A148" w14:textId="77777777" w:rsidR="003C53B3" w:rsidRPr="00506231" w:rsidRDefault="009815F9" w:rsidP="009815F9">
            <w:pPr>
              <w:jc w:val="both"/>
              <w:rPr>
                <w:rFonts w:cs="Times New Roman"/>
                <w:b/>
                <w:szCs w:val="28"/>
              </w:rPr>
            </w:pPr>
            <w:r w:rsidRPr="00506231">
              <w:rPr>
                <w:rFonts w:cs="Times New Roman"/>
                <w:i/>
                <w:szCs w:val="28"/>
              </w:rPr>
              <w:t>“2. Thường trực Hội đồng nhân dân tỉnh, các Ban Hội đồng nhân dân tỉnh và các Đại biểu Hội đồng nhân dân tỉnh có trách nhiệm giám sát việc thực hiện Nghị quyết”</w:t>
            </w:r>
          </w:p>
        </w:tc>
        <w:tc>
          <w:tcPr>
            <w:tcW w:w="4394" w:type="dxa"/>
          </w:tcPr>
          <w:p w14:paraId="0727FB76" w14:textId="77777777" w:rsidR="009815F9" w:rsidRPr="00506231" w:rsidRDefault="009815F9" w:rsidP="009815F9">
            <w:pPr>
              <w:spacing w:before="120" w:after="120"/>
              <w:ind w:firstLine="36"/>
              <w:jc w:val="both"/>
              <w:rPr>
                <w:rFonts w:eastAsia="Calibri"/>
                <w:b/>
                <w:szCs w:val="28"/>
                <w:lang w:val="nl-NL"/>
              </w:rPr>
            </w:pPr>
            <w:r w:rsidRPr="00506231">
              <w:rPr>
                <w:szCs w:val="28"/>
              </w:rPr>
              <w:t>Khoản 3. Thường trực Hội đồng nhân dân tỉnh, các Ban của Hội đồng nhân dân tỉnh, các Tổ đại biểu và Đại biểu Hội đồng nhân dân tỉnh chịu trách nhiệm giám sát việc thực hiện Nghị quyết.</w:t>
            </w:r>
          </w:p>
          <w:p w14:paraId="23E6891A" w14:textId="77777777" w:rsidR="003C53B3" w:rsidRPr="00506231" w:rsidRDefault="003C53B3" w:rsidP="003C53B3">
            <w:pPr>
              <w:spacing w:before="120" w:after="120"/>
              <w:ind w:firstLine="36"/>
              <w:jc w:val="both"/>
              <w:rPr>
                <w:rFonts w:eastAsia="Calibri"/>
                <w:bCs/>
                <w:szCs w:val="28"/>
                <w:lang w:val="nl-NL"/>
              </w:rPr>
            </w:pPr>
          </w:p>
        </w:tc>
        <w:tc>
          <w:tcPr>
            <w:tcW w:w="4394" w:type="dxa"/>
          </w:tcPr>
          <w:p w14:paraId="5E267CDD" w14:textId="77777777" w:rsidR="003C53B3" w:rsidRPr="00506231" w:rsidRDefault="009815F9" w:rsidP="00381EFB">
            <w:pPr>
              <w:spacing w:before="120" w:line="247" w:lineRule="auto"/>
              <w:jc w:val="both"/>
              <w:rPr>
                <w:rFonts w:cs="Times New Roman"/>
                <w:szCs w:val="28"/>
              </w:rPr>
            </w:pPr>
            <w:r w:rsidRPr="00506231">
              <w:rPr>
                <w:rFonts w:cs="Times New Roman"/>
                <w:szCs w:val="28"/>
              </w:rPr>
              <w:t>Quy định này được đề xuất kế thừa từ nghị quyết hiện hành nhằm xác định rõ trách nhiệm giám sát của Thường trực Hội đồng nhân dân tỉnh, các Ban của Hội đồng nhân dân tỉnh và các đại biểu Hội đồng nhân dân tỉnh đối với việc triển khai thực hiện Nghị quyết. Theo quy định của Luật Tổ chức chính quyền địa phương và Luật Hoạt động giám sát của Quốc hội và Hội đồng nhân dân, Hội đồng nhân dân, Thường trực Hội đồng nhân dân, các Ban của Hội đồng nhân dân và đại biểu Hội đồng nhân dân có trách nhiệm giám sát việc thi hành Hiến pháp, pháp luật và việc thực hiện các nghị quyết của Hội đồng nhân dân cùng cấp.</w:t>
            </w:r>
          </w:p>
        </w:tc>
      </w:tr>
      <w:tr w:rsidR="00506231" w:rsidRPr="00506231" w14:paraId="75F7F428" w14:textId="77777777" w:rsidTr="00605AA8">
        <w:tc>
          <w:tcPr>
            <w:tcW w:w="4390" w:type="dxa"/>
          </w:tcPr>
          <w:p w14:paraId="2BF85C04" w14:textId="77777777" w:rsidR="0083710D" w:rsidRPr="00506231" w:rsidRDefault="0083710D" w:rsidP="003C53B3">
            <w:pPr>
              <w:jc w:val="both"/>
              <w:rPr>
                <w:rFonts w:cs="Times New Roman"/>
                <w:b/>
                <w:szCs w:val="28"/>
              </w:rPr>
            </w:pPr>
          </w:p>
        </w:tc>
        <w:tc>
          <w:tcPr>
            <w:tcW w:w="4394" w:type="dxa"/>
          </w:tcPr>
          <w:p w14:paraId="71EED4F3" w14:textId="77777777" w:rsidR="003C53B3" w:rsidRPr="00506231" w:rsidRDefault="003C53B3" w:rsidP="003C53B3">
            <w:pPr>
              <w:spacing w:before="120" w:after="120"/>
              <w:ind w:firstLine="36"/>
              <w:jc w:val="both"/>
              <w:rPr>
                <w:rFonts w:eastAsia="Calibri"/>
                <w:bCs/>
                <w:szCs w:val="28"/>
                <w:lang w:val="nl-NL"/>
              </w:rPr>
            </w:pPr>
            <w:r w:rsidRPr="00506231">
              <w:rPr>
                <w:rFonts w:eastAsia="Calibri"/>
                <w:bCs/>
                <w:szCs w:val="28"/>
                <w:lang w:val="nl-NL"/>
              </w:rPr>
              <w:t xml:space="preserve">4. Nghị quyết này thay thế Nghị quyết số 63/2016/NQ-HĐND ngày 18 tháng 7 năm 2016 của Hội đồng nhân dân tỉnh Lào Cai về cơ cấu và mức thưởng Giải thưởng Văn học - Nghệ thuật, Giải thưởng Báo chí tỉnh </w:t>
            </w:r>
            <w:r w:rsidRPr="00506231">
              <w:rPr>
                <w:rFonts w:eastAsia="Calibri"/>
                <w:bCs/>
                <w:szCs w:val="28"/>
                <w:lang w:val="nl-NL"/>
              </w:rPr>
              <w:lastRenderedPageBreak/>
              <w:t>Lào Cai; Nghị quyết số 34/2020/NQ-HĐND ngày … tháng … năm 2020 của Hội đồng nhân dân tỉnh Lào Cai sửa đổi, bổ sung một số điều của Nghị quyết số 63/2016/NQ-HĐND.</w:t>
            </w:r>
          </w:p>
          <w:p w14:paraId="726C63C3" w14:textId="77777777" w:rsidR="0083710D" w:rsidRPr="00506231" w:rsidRDefault="003C53B3" w:rsidP="009815F9">
            <w:pPr>
              <w:spacing w:before="120" w:after="120"/>
              <w:ind w:firstLine="36"/>
              <w:jc w:val="both"/>
              <w:rPr>
                <w:i/>
                <w:iCs/>
                <w:spacing w:val="-6"/>
                <w:szCs w:val="28"/>
                <w:lang w:val="pt-BR"/>
              </w:rPr>
            </w:pPr>
            <w:bookmarkStart w:id="3" w:name="_Hlk106200437"/>
            <w:r w:rsidRPr="00506231">
              <w:rPr>
                <w:i/>
                <w:iCs/>
                <w:spacing w:val="-6"/>
                <w:szCs w:val="28"/>
                <w:lang w:val="pt-BR"/>
              </w:rPr>
              <w:t>Nghị quyết này đã được Hội đồng nhân dân tỉnh Lào Cai Khóa ....., Kỳ họp thứ ..... thông qua ngày      tháng     năm 2026</w:t>
            </w:r>
            <w:bookmarkEnd w:id="3"/>
            <w:r w:rsidRPr="00506231">
              <w:rPr>
                <w:i/>
                <w:iCs/>
                <w:spacing w:val="-6"/>
                <w:szCs w:val="28"/>
                <w:lang w:val="pt-BR"/>
              </w:rPr>
              <w:t>./.</w:t>
            </w:r>
          </w:p>
        </w:tc>
        <w:tc>
          <w:tcPr>
            <w:tcW w:w="4394" w:type="dxa"/>
          </w:tcPr>
          <w:p w14:paraId="433C28D9" w14:textId="77777777" w:rsidR="0083710D" w:rsidRPr="00506231" w:rsidRDefault="0083710D" w:rsidP="00381EFB">
            <w:pPr>
              <w:spacing w:before="120" w:line="247" w:lineRule="auto"/>
              <w:jc w:val="both"/>
              <w:rPr>
                <w:rFonts w:cs="Times New Roman"/>
                <w:szCs w:val="28"/>
              </w:rPr>
            </w:pPr>
          </w:p>
        </w:tc>
      </w:tr>
      <w:tr w:rsidR="00506231" w:rsidRPr="00506231" w14:paraId="04B03D8D" w14:textId="77777777" w:rsidTr="00605AA8">
        <w:tc>
          <w:tcPr>
            <w:tcW w:w="4390" w:type="dxa"/>
          </w:tcPr>
          <w:p w14:paraId="445E8EE1" w14:textId="77777777" w:rsidR="009815F9" w:rsidRPr="00506231" w:rsidRDefault="009815F9" w:rsidP="009815F9">
            <w:pPr>
              <w:jc w:val="both"/>
              <w:rPr>
                <w:rFonts w:cs="Times New Roman"/>
                <w:b/>
                <w:szCs w:val="28"/>
              </w:rPr>
            </w:pPr>
            <w:r w:rsidRPr="00506231">
              <w:rPr>
                <w:rFonts w:cs="Times New Roman"/>
                <w:b/>
                <w:szCs w:val="28"/>
              </w:rPr>
              <w:lastRenderedPageBreak/>
              <w:t>Quy định hiệu lực thi hành của Nghị quyết:</w:t>
            </w:r>
          </w:p>
          <w:p w14:paraId="7A9C1A63" w14:textId="77777777" w:rsidR="00381EFB" w:rsidRPr="00506231" w:rsidRDefault="009815F9" w:rsidP="009815F9">
            <w:pPr>
              <w:jc w:val="both"/>
              <w:rPr>
                <w:rFonts w:cs="Times New Roman"/>
                <w:i/>
                <w:szCs w:val="28"/>
              </w:rPr>
            </w:pPr>
            <w:r w:rsidRPr="00506231">
              <w:rPr>
                <w:rFonts w:cs="Times New Roman"/>
                <w:i/>
                <w:szCs w:val="28"/>
              </w:rPr>
              <w:t>“Nghị quyết này đã được Hội đồng nhân dân tỉnh Lào Cai khóa XV, kỳ họp thứ hai thông qua ngày 15 tháng 7 năm 2016 và có hiệu lực kể từ ngày 01 tháng 8 năm 2016”</w:t>
            </w:r>
          </w:p>
        </w:tc>
        <w:tc>
          <w:tcPr>
            <w:tcW w:w="4394" w:type="dxa"/>
          </w:tcPr>
          <w:p w14:paraId="51AD4133" w14:textId="77777777" w:rsidR="00381EFB" w:rsidRPr="00506231" w:rsidRDefault="00381EFB" w:rsidP="00381EFB">
            <w:pPr>
              <w:jc w:val="both"/>
              <w:rPr>
                <w:rFonts w:cs="Times New Roman"/>
                <w:b/>
                <w:szCs w:val="28"/>
              </w:rPr>
            </w:pPr>
          </w:p>
        </w:tc>
        <w:tc>
          <w:tcPr>
            <w:tcW w:w="4394" w:type="dxa"/>
          </w:tcPr>
          <w:p w14:paraId="7EAB1777" w14:textId="77777777" w:rsidR="00381EFB" w:rsidRPr="00506231" w:rsidRDefault="009815F9" w:rsidP="009815F9">
            <w:pPr>
              <w:spacing w:before="120" w:line="247" w:lineRule="auto"/>
              <w:jc w:val="both"/>
              <w:rPr>
                <w:rFonts w:cs="Times New Roman"/>
                <w:szCs w:val="28"/>
              </w:rPr>
            </w:pPr>
            <w:r w:rsidRPr="00506231">
              <w:rPr>
                <w:rFonts w:cs="Times New Roman"/>
                <w:szCs w:val="28"/>
              </w:rPr>
              <w:t>Nội dung đã được chỉnh sửa và quy định riêng tại Khoản 1. Điều 6 của dự thảo Nghị quyết.</w:t>
            </w:r>
          </w:p>
        </w:tc>
      </w:tr>
    </w:tbl>
    <w:p w14:paraId="7835ED83" w14:textId="77777777" w:rsidR="00DB42B2" w:rsidRPr="000D2871" w:rsidRDefault="00DB42B2" w:rsidP="00DB42B2">
      <w:pPr>
        <w:jc w:val="both"/>
        <w:rPr>
          <w:rFonts w:cs="Times New Roman"/>
          <w:szCs w:val="28"/>
        </w:rPr>
      </w:pPr>
    </w:p>
    <w:sectPr w:rsidR="00DB42B2" w:rsidRPr="000D2871" w:rsidSect="009870CC">
      <w:headerReference w:type="default" r:id="rId8"/>
      <w:pgSz w:w="15840" w:h="12240" w:orient="landscape"/>
      <w:pgMar w:top="993"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288F" w14:textId="77777777" w:rsidR="009D660E" w:rsidRDefault="009D660E" w:rsidP="007C11CB">
      <w:pPr>
        <w:spacing w:after="0" w:line="240" w:lineRule="auto"/>
      </w:pPr>
      <w:r>
        <w:separator/>
      </w:r>
    </w:p>
  </w:endnote>
  <w:endnote w:type="continuationSeparator" w:id="0">
    <w:p w14:paraId="3B02C117" w14:textId="77777777" w:rsidR="009D660E" w:rsidRDefault="009D660E" w:rsidP="007C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25BA" w14:textId="77777777" w:rsidR="009D660E" w:rsidRDefault="009D660E" w:rsidP="007C11CB">
      <w:pPr>
        <w:spacing w:after="0" w:line="240" w:lineRule="auto"/>
      </w:pPr>
      <w:r>
        <w:separator/>
      </w:r>
    </w:p>
  </w:footnote>
  <w:footnote w:type="continuationSeparator" w:id="0">
    <w:p w14:paraId="6668AC78" w14:textId="77777777" w:rsidR="009D660E" w:rsidRDefault="009D660E" w:rsidP="007C1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54433"/>
    </w:sdtPr>
    <w:sdtEndPr/>
    <w:sdtContent>
      <w:p w14:paraId="217A96CA" w14:textId="0BA6032F" w:rsidR="007C11CB" w:rsidRDefault="007C11CB" w:rsidP="007C11CB">
        <w:pPr>
          <w:pStyle w:val="Header"/>
          <w:jc w:val="center"/>
        </w:pPr>
        <w:r>
          <w:fldChar w:fldCharType="begin"/>
        </w:r>
        <w:r>
          <w:instrText>PAGE \* MERGEFORMAT</w:instrText>
        </w:r>
        <w:r>
          <w:fldChar w:fldCharType="separate"/>
        </w:r>
        <w:r w:rsidR="0050418B">
          <w:rPr>
            <w:noProof/>
          </w:rPr>
          <w:t>21</w:t>
        </w:r>
        <w:r>
          <w:fldChar w:fldCharType="end"/>
        </w:r>
      </w:p>
    </w:sdtContent>
  </w:sdt>
  <w:p w14:paraId="76F78278" w14:textId="77777777" w:rsidR="007C11CB" w:rsidRDefault="007C11CB" w:rsidP="007C11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2B2"/>
    <w:rsid w:val="00015CA4"/>
    <w:rsid w:val="00017FCE"/>
    <w:rsid w:val="00022200"/>
    <w:rsid w:val="000311DA"/>
    <w:rsid w:val="00033EB6"/>
    <w:rsid w:val="00083196"/>
    <w:rsid w:val="00090486"/>
    <w:rsid w:val="00095875"/>
    <w:rsid w:val="00095D2E"/>
    <w:rsid w:val="000A02C3"/>
    <w:rsid w:val="000A0CE9"/>
    <w:rsid w:val="000A3084"/>
    <w:rsid w:val="000C2944"/>
    <w:rsid w:val="000D2871"/>
    <w:rsid w:val="000F4CAC"/>
    <w:rsid w:val="001062F8"/>
    <w:rsid w:val="00107AF0"/>
    <w:rsid w:val="001234A6"/>
    <w:rsid w:val="00125234"/>
    <w:rsid w:val="00143998"/>
    <w:rsid w:val="00145C72"/>
    <w:rsid w:val="00155C65"/>
    <w:rsid w:val="0016345F"/>
    <w:rsid w:val="00187464"/>
    <w:rsid w:val="001A53E4"/>
    <w:rsid w:val="001A6AD4"/>
    <w:rsid w:val="001D0B8B"/>
    <w:rsid w:val="001D5073"/>
    <w:rsid w:val="00201374"/>
    <w:rsid w:val="00203135"/>
    <w:rsid w:val="002115DE"/>
    <w:rsid w:val="00246754"/>
    <w:rsid w:val="00262225"/>
    <w:rsid w:val="0027454F"/>
    <w:rsid w:val="00281D62"/>
    <w:rsid w:val="00292137"/>
    <w:rsid w:val="002928D4"/>
    <w:rsid w:val="0029401B"/>
    <w:rsid w:val="002B26DE"/>
    <w:rsid w:val="002B7D99"/>
    <w:rsid w:val="002C36E8"/>
    <w:rsid w:val="002E5E18"/>
    <w:rsid w:val="002E63A4"/>
    <w:rsid w:val="002F2D22"/>
    <w:rsid w:val="002F7090"/>
    <w:rsid w:val="0031217D"/>
    <w:rsid w:val="00312654"/>
    <w:rsid w:val="00326C05"/>
    <w:rsid w:val="00326F83"/>
    <w:rsid w:val="003306A1"/>
    <w:rsid w:val="003505C1"/>
    <w:rsid w:val="00353646"/>
    <w:rsid w:val="00355FEF"/>
    <w:rsid w:val="00371A71"/>
    <w:rsid w:val="00381EFB"/>
    <w:rsid w:val="00384628"/>
    <w:rsid w:val="003926ED"/>
    <w:rsid w:val="003B3D00"/>
    <w:rsid w:val="003B7D87"/>
    <w:rsid w:val="003C53B3"/>
    <w:rsid w:val="003C610B"/>
    <w:rsid w:val="003C7573"/>
    <w:rsid w:val="003D36EA"/>
    <w:rsid w:val="003F3CF7"/>
    <w:rsid w:val="00431C66"/>
    <w:rsid w:val="00443FC8"/>
    <w:rsid w:val="004453BA"/>
    <w:rsid w:val="00451195"/>
    <w:rsid w:val="0048063D"/>
    <w:rsid w:val="0048212D"/>
    <w:rsid w:val="004A6AA1"/>
    <w:rsid w:val="004C1161"/>
    <w:rsid w:val="004C3EEB"/>
    <w:rsid w:val="004D3A44"/>
    <w:rsid w:val="004D5123"/>
    <w:rsid w:val="004F1C31"/>
    <w:rsid w:val="0050418B"/>
    <w:rsid w:val="00506231"/>
    <w:rsid w:val="00526D51"/>
    <w:rsid w:val="00532536"/>
    <w:rsid w:val="005554D8"/>
    <w:rsid w:val="00561033"/>
    <w:rsid w:val="0056749A"/>
    <w:rsid w:val="00584B86"/>
    <w:rsid w:val="005A41A3"/>
    <w:rsid w:val="005B2385"/>
    <w:rsid w:val="005B696D"/>
    <w:rsid w:val="005C4E16"/>
    <w:rsid w:val="005D3D27"/>
    <w:rsid w:val="005D4B6F"/>
    <w:rsid w:val="00605AA8"/>
    <w:rsid w:val="00617AC0"/>
    <w:rsid w:val="006219A2"/>
    <w:rsid w:val="0062351A"/>
    <w:rsid w:val="00633BF8"/>
    <w:rsid w:val="00686920"/>
    <w:rsid w:val="0069224D"/>
    <w:rsid w:val="006A5BD2"/>
    <w:rsid w:val="006C28F8"/>
    <w:rsid w:val="006C7F5E"/>
    <w:rsid w:val="006D251E"/>
    <w:rsid w:val="006D7012"/>
    <w:rsid w:val="006E2D57"/>
    <w:rsid w:val="006E2F31"/>
    <w:rsid w:val="00702D58"/>
    <w:rsid w:val="00703717"/>
    <w:rsid w:val="007056AC"/>
    <w:rsid w:val="007118DC"/>
    <w:rsid w:val="007148B4"/>
    <w:rsid w:val="00714D95"/>
    <w:rsid w:val="0071663C"/>
    <w:rsid w:val="0072649A"/>
    <w:rsid w:val="00731656"/>
    <w:rsid w:val="00764DF8"/>
    <w:rsid w:val="0076757D"/>
    <w:rsid w:val="00773878"/>
    <w:rsid w:val="00783023"/>
    <w:rsid w:val="0079394B"/>
    <w:rsid w:val="00795D3B"/>
    <w:rsid w:val="007C11CB"/>
    <w:rsid w:val="007C6A9C"/>
    <w:rsid w:val="007C7589"/>
    <w:rsid w:val="008169E8"/>
    <w:rsid w:val="0083710D"/>
    <w:rsid w:val="008455E3"/>
    <w:rsid w:val="00856D57"/>
    <w:rsid w:val="00867673"/>
    <w:rsid w:val="00875E3D"/>
    <w:rsid w:val="008A596A"/>
    <w:rsid w:val="008B3510"/>
    <w:rsid w:val="008C3E8B"/>
    <w:rsid w:val="008D0607"/>
    <w:rsid w:val="008D3F8D"/>
    <w:rsid w:val="008D55F6"/>
    <w:rsid w:val="008E5AF5"/>
    <w:rsid w:val="0091376E"/>
    <w:rsid w:val="009350A6"/>
    <w:rsid w:val="00937FB4"/>
    <w:rsid w:val="00941E01"/>
    <w:rsid w:val="009665A1"/>
    <w:rsid w:val="009815F9"/>
    <w:rsid w:val="00986608"/>
    <w:rsid w:val="009870CC"/>
    <w:rsid w:val="009D660E"/>
    <w:rsid w:val="009E1A12"/>
    <w:rsid w:val="009E26ED"/>
    <w:rsid w:val="009F1368"/>
    <w:rsid w:val="009F1B21"/>
    <w:rsid w:val="00A01ED5"/>
    <w:rsid w:val="00A03BDE"/>
    <w:rsid w:val="00A06E9F"/>
    <w:rsid w:val="00A53B0D"/>
    <w:rsid w:val="00A5676E"/>
    <w:rsid w:val="00A5750A"/>
    <w:rsid w:val="00A72DA8"/>
    <w:rsid w:val="00A77A28"/>
    <w:rsid w:val="00A91AA3"/>
    <w:rsid w:val="00A9438F"/>
    <w:rsid w:val="00AB40DC"/>
    <w:rsid w:val="00AC44EF"/>
    <w:rsid w:val="00AC655C"/>
    <w:rsid w:val="00AE06B6"/>
    <w:rsid w:val="00AF6B1A"/>
    <w:rsid w:val="00B04A42"/>
    <w:rsid w:val="00B1621B"/>
    <w:rsid w:val="00B35013"/>
    <w:rsid w:val="00B36C27"/>
    <w:rsid w:val="00B43370"/>
    <w:rsid w:val="00B469D7"/>
    <w:rsid w:val="00B50395"/>
    <w:rsid w:val="00B622A5"/>
    <w:rsid w:val="00B64CE9"/>
    <w:rsid w:val="00B679BD"/>
    <w:rsid w:val="00B8144C"/>
    <w:rsid w:val="00B91F5B"/>
    <w:rsid w:val="00BA47ED"/>
    <w:rsid w:val="00BB011E"/>
    <w:rsid w:val="00BC4F6C"/>
    <w:rsid w:val="00BD6D50"/>
    <w:rsid w:val="00BF6EC5"/>
    <w:rsid w:val="00C35DFC"/>
    <w:rsid w:val="00C60E81"/>
    <w:rsid w:val="00C73A69"/>
    <w:rsid w:val="00C7665F"/>
    <w:rsid w:val="00CB1A41"/>
    <w:rsid w:val="00CB382E"/>
    <w:rsid w:val="00CD1473"/>
    <w:rsid w:val="00CE0007"/>
    <w:rsid w:val="00D124EC"/>
    <w:rsid w:val="00D60E1B"/>
    <w:rsid w:val="00D61676"/>
    <w:rsid w:val="00D64CB4"/>
    <w:rsid w:val="00D73AF0"/>
    <w:rsid w:val="00D82DC0"/>
    <w:rsid w:val="00D87BF4"/>
    <w:rsid w:val="00D910B1"/>
    <w:rsid w:val="00D9386F"/>
    <w:rsid w:val="00DB42B2"/>
    <w:rsid w:val="00DF349D"/>
    <w:rsid w:val="00DF77F8"/>
    <w:rsid w:val="00E163BB"/>
    <w:rsid w:val="00E52803"/>
    <w:rsid w:val="00E57F71"/>
    <w:rsid w:val="00E61CE9"/>
    <w:rsid w:val="00E72E08"/>
    <w:rsid w:val="00E80FA8"/>
    <w:rsid w:val="00EC1D49"/>
    <w:rsid w:val="00EE23B9"/>
    <w:rsid w:val="00EE407A"/>
    <w:rsid w:val="00EF3F66"/>
    <w:rsid w:val="00EF7845"/>
    <w:rsid w:val="00F009BF"/>
    <w:rsid w:val="00F05652"/>
    <w:rsid w:val="00F06C89"/>
    <w:rsid w:val="00F12D85"/>
    <w:rsid w:val="00F31233"/>
    <w:rsid w:val="00F6455B"/>
    <w:rsid w:val="00F730BC"/>
    <w:rsid w:val="00F93AEB"/>
    <w:rsid w:val="00FA0D73"/>
    <w:rsid w:val="00FA3A37"/>
    <w:rsid w:val="00FA49B9"/>
    <w:rsid w:val="00FB1771"/>
    <w:rsid w:val="00FB7037"/>
    <w:rsid w:val="00FC273B"/>
    <w:rsid w:val="00FC680C"/>
    <w:rsid w:val="00FE2256"/>
    <w:rsid w:val="00FF0588"/>
    <w:rsid w:val="00FF29A6"/>
    <w:rsid w:val="00FF3CD8"/>
    <w:rsid w:val="00FF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C770"/>
  <w15:chartTrackingRefBased/>
  <w15:docId w15:val="{5F319DA6-2999-40B6-8446-894D21D7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2B2"/>
    <w:pPr>
      <w:ind w:left="720"/>
      <w:contextualSpacing/>
    </w:pPr>
  </w:style>
  <w:style w:type="character" w:styleId="Strong">
    <w:name w:val="Strong"/>
    <w:uiPriority w:val="22"/>
    <w:qFormat/>
    <w:rsid w:val="00A77A28"/>
    <w:rPr>
      <w:b/>
      <w:bCs/>
    </w:rPr>
  </w:style>
  <w:style w:type="paragraph" w:styleId="NormalWeb">
    <w:name w:val="Normal (Web)"/>
    <w:basedOn w:val="Normal"/>
    <w:uiPriority w:val="99"/>
    <w:unhideWhenUsed/>
    <w:rsid w:val="004C1161"/>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C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1CB"/>
  </w:style>
  <w:style w:type="paragraph" w:styleId="Footer">
    <w:name w:val="footer"/>
    <w:basedOn w:val="Normal"/>
    <w:link w:val="FooterChar"/>
    <w:uiPriority w:val="99"/>
    <w:unhideWhenUsed/>
    <w:rsid w:val="007C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1CB"/>
  </w:style>
  <w:style w:type="character" w:styleId="Hyperlink">
    <w:name w:val="Hyperlink"/>
    <w:uiPriority w:val="99"/>
    <w:semiHidden/>
    <w:unhideWhenUsed/>
    <w:rsid w:val="00506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85653">
      <w:bodyDiv w:val="1"/>
      <w:marLeft w:val="0"/>
      <w:marRight w:val="0"/>
      <w:marTop w:val="0"/>
      <w:marBottom w:val="0"/>
      <w:divBdr>
        <w:top w:val="none" w:sz="0" w:space="0" w:color="auto"/>
        <w:left w:val="none" w:sz="0" w:space="0" w:color="auto"/>
        <w:bottom w:val="none" w:sz="0" w:space="0" w:color="auto"/>
        <w:right w:val="none" w:sz="0" w:space="0" w:color="auto"/>
      </w:divBdr>
    </w:div>
    <w:div w:id="670303825">
      <w:bodyDiv w:val="1"/>
      <w:marLeft w:val="0"/>
      <w:marRight w:val="0"/>
      <w:marTop w:val="0"/>
      <w:marBottom w:val="0"/>
      <w:divBdr>
        <w:top w:val="none" w:sz="0" w:space="0" w:color="auto"/>
        <w:left w:val="none" w:sz="0" w:space="0" w:color="auto"/>
        <w:bottom w:val="none" w:sz="0" w:space="0" w:color="auto"/>
        <w:right w:val="none" w:sz="0" w:space="0" w:color="auto"/>
      </w:divBdr>
    </w:div>
    <w:div w:id="1430275819">
      <w:bodyDiv w:val="1"/>
      <w:marLeft w:val="0"/>
      <w:marRight w:val="0"/>
      <w:marTop w:val="0"/>
      <w:marBottom w:val="0"/>
      <w:divBdr>
        <w:top w:val="none" w:sz="0" w:space="0" w:color="auto"/>
        <w:left w:val="none" w:sz="0" w:space="0" w:color="auto"/>
        <w:bottom w:val="none" w:sz="0" w:space="0" w:color="auto"/>
        <w:right w:val="none" w:sz="0" w:space="0" w:color="auto"/>
      </w:divBdr>
      <w:divsChild>
        <w:div w:id="129788752">
          <w:marLeft w:val="0"/>
          <w:marRight w:val="0"/>
          <w:marTop w:val="0"/>
          <w:marBottom w:val="0"/>
          <w:divBdr>
            <w:top w:val="none" w:sz="0" w:space="0" w:color="auto"/>
            <w:left w:val="none" w:sz="0" w:space="0" w:color="auto"/>
            <w:bottom w:val="none" w:sz="0" w:space="0" w:color="auto"/>
            <w:right w:val="none" w:sz="0" w:space="0" w:color="auto"/>
          </w:divBdr>
          <w:divsChild>
            <w:div w:id="8512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van-hoa-xa-hoi/nghi-quyet-63-2016-nq-hdnd-co-cau-muc-thuong-giai-thuong-van-hoc-nghe-thuat-bao-chi-lao-cai-321528.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van-hoa-xa-hoi/nghi-quyet-63-2016-nq-hdnd-co-cau-muc-thuong-giai-thuong-van-hoc-nghe-thuat-bao-chi-lao-cai-321528.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21</Pages>
  <Words>6680</Words>
  <Characters>24115</Characters>
  <Application>Microsoft Office Word</Application>
  <DocSecurity>0</DocSecurity>
  <Lines>964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635</cp:revision>
  <dcterms:created xsi:type="dcterms:W3CDTF">2026-03-09T09:42:00Z</dcterms:created>
  <dcterms:modified xsi:type="dcterms:W3CDTF">2026-03-20T07:21:00Z</dcterms:modified>
</cp:coreProperties>
</file>